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8557B" w14:textId="0A5D8741" w:rsidR="00D32CF7" w:rsidRPr="003C517C" w:rsidRDefault="00D32CF7" w:rsidP="00D32CF7">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WG2 Meeting #11</w:t>
      </w:r>
      <w:r w:rsidR="00921F2E">
        <w:rPr>
          <w:rFonts w:ascii="Arial" w:eastAsia="Times New Roman" w:hAnsi="Arial"/>
          <w:b/>
          <w:sz w:val="24"/>
          <w:szCs w:val="24"/>
        </w:rPr>
        <w:t>6</w:t>
      </w:r>
      <w:r w:rsidR="007719C2">
        <w:rPr>
          <w:rFonts w:ascii="Arial" w:eastAsia="Times New Roman" w:hAnsi="Arial"/>
          <w:b/>
          <w:sz w:val="24"/>
          <w:szCs w:val="24"/>
        </w:rPr>
        <w:t>bis</w:t>
      </w:r>
      <w:r>
        <w:rPr>
          <w:rFonts w:ascii="Arial" w:eastAsia="Times New Roman" w:hAnsi="Arial"/>
          <w:b/>
          <w:sz w:val="24"/>
          <w:szCs w:val="24"/>
        </w:rPr>
        <w:t>-e</w:t>
      </w:r>
      <w:r w:rsidRPr="003C517C">
        <w:rPr>
          <w:rFonts w:ascii="Arial" w:eastAsia="Times New Roman" w:hAnsi="Arial"/>
          <w:b/>
          <w:bCs/>
          <w:sz w:val="24"/>
          <w:szCs w:val="24"/>
        </w:rPr>
        <w:tab/>
      </w:r>
      <w:r w:rsidR="004E7A3E">
        <w:rPr>
          <w:rFonts w:ascii="Arial" w:eastAsia="Times New Roman" w:hAnsi="Arial"/>
          <w:b/>
          <w:bCs/>
          <w:sz w:val="24"/>
          <w:szCs w:val="24"/>
        </w:rPr>
        <w:t>R2-2200817</w:t>
      </w:r>
    </w:p>
    <w:p w14:paraId="3C141C56" w14:textId="2B82C36B" w:rsidR="00D32CF7" w:rsidRPr="003C517C" w:rsidRDefault="00D32CF7" w:rsidP="00D32CF7">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 xml:space="preserve">E-meeting, </w:t>
      </w:r>
      <w:r w:rsidR="00921F2E">
        <w:rPr>
          <w:rFonts w:ascii="Arial" w:hAnsi="Arial" w:cs="Arial"/>
          <w:b/>
          <w:sz w:val="24"/>
          <w:szCs w:val="24"/>
          <w:lang w:eastAsia="en-US"/>
        </w:rPr>
        <w:t>1</w:t>
      </w:r>
      <w:r w:rsidR="007719C2">
        <w:rPr>
          <w:rFonts w:ascii="Arial" w:hAnsi="Arial" w:cs="Arial"/>
          <w:b/>
          <w:sz w:val="24"/>
          <w:szCs w:val="24"/>
          <w:lang w:eastAsia="en-US"/>
        </w:rPr>
        <w:t>7</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Pr="003C517C">
        <w:rPr>
          <w:rFonts w:ascii="Arial" w:hAnsi="Arial" w:cs="Arial"/>
          <w:b/>
          <w:sz w:val="24"/>
          <w:szCs w:val="24"/>
          <w:lang w:eastAsia="en-US"/>
        </w:rPr>
        <w:t xml:space="preserve">– </w:t>
      </w:r>
      <w:r w:rsidR="007719C2">
        <w:rPr>
          <w:rFonts w:ascii="Arial" w:hAnsi="Arial" w:cs="Arial"/>
          <w:b/>
          <w:sz w:val="24"/>
          <w:szCs w:val="24"/>
          <w:lang w:eastAsia="en-US"/>
        </w:rPr>
        <w:t>2</w:t>
      </w:r>
      <w:r w:rsidR="002610CC">
        <w:rPr>
          <w:rFonts w:ascii="Arial" w:hAnsi="Arial" w:cs="Arial"/>
          <w:b/>
          <w:sz w:val="24"/>
          <w:szCs w:val="24"/>
          <w:lang w:eastAsia="en-US"/>
        </w:rPr>
        <w:t>5</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007719C2">
        <w:rPr>
          <w:rFonts w:ascii="Arial" w:hAnsi="Arial" w:cs="Arial"/>
          <w:b/>
          <w:sz w:val="24"/>
          <w:szCs w:val="24"/>
        </w:rPr>
        <w:t>January</w:t>
      </w:r>
      <w:r>
        <w:rPr>
          <w:rFonts w:ascii="Arial" w:hAnsi="Arial" w:cs="Arial"/>
          <w:b/>
          <w:sz w:val="24"/>
          <w:szCs w:val="24"/>
          <w:lang w:eastAsia="en-US"/>
        </w:rPr>
        <w:t xml:space="preserve"> 202</w:t>
      </w:r>
      <w:r w:rsidR="007719C2">
        <w:rPr>
          <w:rFonts w:ascii="Arial" w:hAnsi="Arial" w:cs="Arial"/>
          <w:b/>
          <w:sz w:val="24"/>
          <w:szCs w:val="24"/>
          <w:lang w:eastAsia="en-US"/>
        </w:rPr>
        <w:t>2</w:t>
      </w:r>
    </w:p>
    <w:p w14:paraId="6A8FE21C" w14:textId="77777777" w:rsidR="00D32CF7" w:rsidRPr="002610CC" w:rsidRDefault="00D32CF7" w:rsidP="00D32CF7">
      <w:pPr>
        <w:widowControl w:val="0"/>
        <w:spacing w:after="0"/>
        <w:jc w:val="left"/>
        <w:rPr>
          <w:rFonts w:ascii="Arial" w:eastAsia="Times New Roman" w:hAnsi="Arial"/>
          <w:b/>
          <w:bCs/>
          <w:sz w:val="24"/>
        </w:rPr>
      </w:pPr>
    </w:p>
    <w:p w14:paraId="2CE24854" w14:textId="041D5BF1" w:rsidR="00D32CF7" w:rsidRPr="003C517C" w:rsidRDefault="00D32CF7" w:rsidP="00D32CF7">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t>8.1.3</w:t>
      </w:r>
      <w:r w:rsidR="00143466">
        <w:rPr>
          <w:rFonts w:ascii="Arial" w:eastAsia="MS Mincho" w:hAnsi="Arial" w:cs="Arial"/>
          <w:b/>
          <w:bCs/>
          <w:sz w:val="24"/>
          <w:lang w:eastAsia="en-US"/>
        </w:rPr>
        <w:t>.1</w:t>
      </w:r>
    </w:p>
    <w:p w14:paraId="7FFD9787" w14:textId="3D96CB6B"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Pr="003C517C">
        <w:rPr>
          <w:rFonts w:ascii="Arial" w:hAnsi="Arial" w:cs="Arial"/>
          <w:b/>
          <w:sz w:val="24"/>
        </w:rPr>
        <w:t>Huawei, HiSilicon</w:t>
      </w:r>
    </w:p>
    <w:p w14:paraId="3EAB0E27" w14:textId="4AB2074A" w:rsidR="00D32CF7"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C42422" w:rsidRPr="00C42422">
        <w:rPr>
          <w:rFonts w:ascii="Arial" w:eastAsia="Times New Roman" w:hAnsi="Arial" w:cs="Arial"/>
          <w:b/>
          <w:bCs/>
          <w:sz w:val="24"/>
          <w:lang w:eastAsia="en-US"/>
        </w:rPr>
        <w:t>MBS service continuity fo</w:t>
      </w:r>
      <w:bookmarkStart w:id="1" w:name="_GoBack"/>
      <w:bookmarkEnd w:id="1"/>
      <w:r w:rsidR="00C42422" w:rsidRPr="00C42422">
        <w:rPr>
          <w:rFonts w:ascii="Arial" w:eastAsia="Times New Roman" w:hAnsi="Arial" w:cs="Arial"/>
          <w:b/>
          <w:bCs/>
          <w:sz w:val="24"/>
          <w:lang w:eastAsia="en-US"/>
        </w:rPr>
        <w:t>r broadcast</w:t>
      </w:r>
    </w:p>
    <w:p w14:paraId="434ACE9A" w14:textId="77777777"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eastAsia="en-US"/>
        </w:rPr>
        <w:t>WI code:</w:t>
      </w:r>
      <w:r>
        <w:rPr>
          <w:rFonts w:ascii="Arial" w:eastAsia="Times New Roman" w:hAnsi="Arial" w:cs="Arial"/>
          <w:b/>
          <w:bCs/>
          <w:sz w:val="24"/>
          <w:lang w:eastAsia="en-US"/>
        </w:rPr>
        <w:tab/>
      </w:r>
      <w:r w:rsidRPr="00C5350A">
        <w:rPr>
          <w:rFonts w:ascii="Arial" w:eastAsia="Times New Roman" w:hAnsi="Arial" w:cs="Arial"/>
          <w:b/>
          <w:bCs/>
          <w:sz w:val="24"/>
          <w:lang w:eastAsia="en-US"/>
        </w:rPr>
        <w:t>NR_MBS-Core</w:t>
      </w:r>
    </w:p>
    <w:p w14:paraId="27E4BB05" w14:textId="77777777" w:rsidR="00D32CF7" w:rsidRPr="003C517C" w:rsidRDefault="00D32CF7" w:rsidP="00D32CF7">
      <w:pPr>
        <w:tabs>
          <w:tab w:val="left" w:pos="1985"/>
        </w:tabs>
        <w:overflowPunct/>
        <w:autoSpaceDE/>
        <w:autoSpaceDN/>
        <w:adjustRightInd/>
        <w:jc w:val="left"/>
        <w:textAlignment w:val="auto"/>
        <w:rPr>
          <w:rFonts w:ascii="Arial" w:eastAsia="Times New Roman" w:hAnsi="Arial" w:cs="Arial"/>
          <w:b/>
          <w:bCs/>
          <w:sz w:val="24"/>
          <w:lang w:eastAsia="en-US"/>
        </w:rPr>
      </w:pPr>
      <w:bookmarkStart w:id="2"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2"/>
    </w:p>
    <w:p w14:paraId="0CE776D3" w14:textId="77777777" w:rsidR="00D32CF7" w:rsidRPr="003C517C" w:rsidRDefault="00D32CF7" w:rsidP="00D32CF7">
      <w:pPr>
        <w:pStyle w:val="Heading1"/>
        <w:numPr>
          <w:ilvl w:val="0"/>
          <w:numId w:val="7"/>
        </w:numPr>
      </w:pPr>
      <w:r w:rsidRPr="003C517C">
        <w:t>Introduction</w:t>
      </w:r>
      <w:r>
        <w:t xml:space="preserve"> </w:t>
      </w:r>
    </w:p>
    <w:p w14:paraId="1F646ECE" w14:textId="2E6B81D7" w:rsidR="00D32CF7" w:rsidRPr="00F04901" w:rsidRDefault="00D32CF7" w:rsidP="00D32CF7">
      <w:pPr>
        <w:rPr>
          <w:rFonts w:eastAsia="Yu Mincho"/>
          <w:lang w:eastAsia="ja-JP"/>
        </w:rPr>
      </w:pPr>
      <w:r w:rsidRPr="003C517C">
        <w:rPr>
          <w:lang w:eastAsia="ja-JP"/>
        </w:rPr>
        <w:t>In RAN2</w:t>
      </w:r>
      <w:r>
        <w:rPr>
          <w:lang w:eastAsia="ja-JP"/>
        </w:rPr>
        <w:t>#11</w:t>
      </w:r>
      <w:r w:rsidR="003C0B39">
        <w:rPr>
          <w:lang w:eastAsia="ja-JP"/>
        </w:rPr>
        <w:t>6</w:t>
      </w:r>
      <w:r>
        <w:rPr>
          <w:lang w:eastAsia="ja-JP"/>
        </w:rPr>
        <w:t>-e</w:t>
      </w:r>
      <w:r w:rsidRPr="003C517C">
        <w:rPr>
          <w:lang w:eastAsia="ja-JP"/>
        </w:rPr>
        <w:t xml:space="preserve"> meeting, the following </w:t>
      </w:r>
      <w:r>
        <w:rPr>
          <w:lang w:eastAsia="ja-JP"/>
        </w:rPr>
        <w:t>agreements were made ba</w:t>
      </w:r>
      <w:r w:rsidRPr="003C517C">
        <w:rPr>
          <w:lang w:eastAsia="ja-JP"/>
        </w:rPr>
        <w:t xml:space="preserve">sed on the discussion on </w:t>
      </w:r>
      <w:r w:rsidR="009C369E">
        <w:rPr>
          <w:lang w:eastAsia="ja-JP"/>
        </w:rPr>
        <w:t>L3 centric topics</w:t>
      </w:r>
      <w:r w:rsidRPr="003C517C">
        <w:rPr>
          <w:lang w:eastAsia="ja-JP"/>
        </w:rPr>
        <w:t xml:space="preserve">: </w:t>
      </w:r>
    </w:p>
    <w:tbl>
      <w:tblPr>
        <w:tblStyle w:val="TableGrid"/>
        <w:tblW w:w="0" w:type="auto"/>
        <w:tblInd w:w="-5" w:type="dxa"/>
        <w:tblLook w:val="04A0" w:firstRow="1" w:lastRow="0" w:firstColumn="1" w:lastColumn="0" w:noHBand="0" w:noVBand="1"/>
      </w:tblPr>
      <w:tblGrid>
        <w:gridCol w:w="9356"/>
      </w:tblGrid>
      <w:tr w:rsidR="008C45AE" w14:paraId="666A9814" w14:textId="77777777" w:rsidTr="008C45AE">
        <w:tc>
          <w:tcPr>
            <w:tcW w:w="9356" w:type="dxa"/>
          </w:tcPr>
          <w:p w14:paraId="39CF0993"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9C369E">
              <w:rPr>
                <w:rFonts w:ascii="Arial" w:eastAsia="Times New Roman" w:hAnsi="Arial"/>
                <w:b/>
                <w:sz w:val="20"/>
                <w:szCs w:val="24"/>
                <w:lang w:eastAsia="ja-JP"/>
              </w:rPr>
              <w:t>As a baseline, the network may broadcast in MCCH a list of neighbour cells providing the same broadcast MBS service(s) as provided in the current cell, same as in LTE SC-PTM</w:t>
            </w:r>
          </w:p>
          <w:p w14:paraId="56AF3227"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9C369E">
              <w:rPr>
                <w:rFonts w:ascii="Arial" w:eastAsia="Times New Roman" w:hAnsi="Arial"/>
                <w:b/>
                <w:sz w:val="20"/>
                <w:szCs w:val="24"/>
                <w:lang w:eastAsia="ja-JP"/>
              </w:rPr>
              <w:t>MCCH changes due to neighbouring cell information modification will be notified using the normal MCCH modification notification.</w:t>
            </w:r>
          </w:p>
          <w:p w14:paraId="1A23F5A3"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9C369E">
              <w:rPr>
                <w:rFonts w:ascii="Arial" w:eastAsia="Times New Roman" w:hAnsi="Arial"/>
                <w:b/>
                <w:sz w:val="20"/>
                <w:szCs w:val="24"/>
                <w:lang w:eastAsia="ja-JP"/>
              </w:rPr>
              <w:t>The RNTI scheduling MCCH is called “MCCH-RNTI”.</w:t>
            </w:r>
          </w:p>
          <w:p w14:paraId="70931E2B"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9C369E">
              <w:rPr>
                <w:rFonts w:ascii="Arial" w:eastAsia="Times New Roman" w:hAnsi="Arial"/>
                <w:b/>
                <w:sz w:val="20"/>
                <w:szCs w:val="24"/>
                <w:lang w:eastAsia="ja-JP"/>
              </w:rPr>
              <w:t xml:space="preserve">The values of </w:t>
            </w:r>
            <w:proofErr w:type="spellStart"/>
            <w:r w:rsidRPr="009C369E">
              <w:rPr>
                <w:rFonts w:ascii="Arial" w:eastAsia="Times New Roman" w:hAnsi="Arial"/>
                <w:b/>
                <w:sz w:val="20"/>
                <w:szCs w:val="24"/>
                <w:lang w:eastAsia="ja-JP"/>
              </w:rPr>
              <w:t>mcch-RepetitionPeriodAndOffset</w:t>
            </w:r>
            <w:proofErr w:type="spellEnd"/>
            <w:r w:rsidRPr="009C369E">
              <w:rPr>
                <w:rFonts w:ascii="Arial" w:eastAsia="Times New Roman" w:hAnsi="Arial"/>
                <w:b/>
                <w:sz w:val="20"/>
                <w:szCs w:val="24"/>
                <w:lang w:eastAsia="ja-JP"/>
              </w:rPr>
              <w:t xml:space="preserve">, </w:t>
            </w:r>
            <w:proofErr w:type="spellStart"/>
            <w:r w:rsidRPr="009C369E">
              <w:rPr>
                <w:rFonts w:ascii="Arial" w:eastAsia="Times New Roman" w:hAnsi="Arial"/>
                <w:b/>
                <w:sz w:val="20"/>
                <w:szCs w:val="24"/>
                <w:lang w:eastAsia="ja-JP"/>
              </w:rPr>
              <w:t>mcch-WindowStartSlot</w:t>
            </w:r>
            <w:proofErr w:type="spellEnd"/>
            <w:r w:rsidRPr="009C369E">
              <w:rPr>
                <w:rFonts w:ascii="Arial" w:eastAsia="Times New Roman" w:hAnsi="Arial"/>
                <w:b/>
                <w:sz w:val="20"/>
                <w:szCs w:val="24"/>
                <w:lang w:eastAsia="ja-JP"/>
              </w:rPr>
              <w:t xml:space="preserve">, </w:t>
            </w:r>
            <w:proofErr w:type="spellStart"/>
            <w:r w:rsidRPr="009C369E">
              <w:rPr>
                <w:rFonts w:ascii="Arial" w:eastAsia="Times New Roman" w:hAnsi="Arial"/>
                <w:b/>
                <w:sz w:val="20"/>
                <w:szCs w:val="24"/>
                <w:lang w:eastAsia="ja-JP"/>
              </w:rPr>
              <w:t>mcch-WindowDuration</w:t>
            </w:r>
            <w:proofErr w:type="spellEnd"/>
            <w:r w:rsidRPr="009C369E">
              <w:rPr>
                <w:rFonts w:ascii="Arial" w:eastAsia="Times New Roman" w:hAnsi="Arial"/>
                <w:b/>
                <w:sz w:val="20"/>
                <w:szCs w:val="24"/>
                <w:lang w:eastAsia="ja-JP"/>
              </w:rPr>
              <w:t xml:space="preserve">, </w:t>
            </w:r>
            <w:proofErr w:type="spellStart"/>
            <w:r w:rsidRPr="009C369E">
              <w:rPr>
                <w:rFonts w:ascii="Arial" w:eastAsia="Times New Roman" w:hAnsi="Arial"/>
                <w:b/>
                <w:sz w:val="20"/>
                <w:szCs w:val="24"/>
                <w:lang w:eastAsia="ja-JP"/>
              </w:rPr>
              <w:t>mcch-ModificationPeriodm</w:t>
            </w:r>
            <w:proofErr w:type="spellEnd"/>
            <w:r w:rsidRPr="009C369E">
              <w:rPr>
                <w:rFonts w:ascii="Arial" w:eastAsia="Times New Roman" w:hAnsi="Arial"/>
                <w:b/>
                <w:sz w:val="20"/>
                <w:szCs w:val="24"/>
                <w:lang w:eastAsia="ja-JP"/>
              </w:rPr>
              <w:t>, as captured in the RRC running CR in R2-2108970, are confirmed.</w:t>
            </w:r>
          </w:p>
          <w:p w14:paraId="16ED18CD" w14:textId="2495053E" w:rsidR="009C369E" w:rsidRPr="00F04901"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proofErr w:type="spellStart"/>
            <w:r w:rsidRPr="009C369E">
              <w:rPr>
                <w:rFonts w:ascii="Arial" w:eastAsia="Times New Roman" w:hAnsi="Arial"/>
                <w:b/>
                <w:sz w:val="20"/>
                <w:szCs w:val="24"/>
                <w:lang w:eastAsia="ja-JP"/>
              </w:rPr>
              <w:t>SIBx</w:t>
            </w:r>
            <w:proofErr w:type="spellEnd"/>
            <w:r w:rsidRPr="009C369E">
              <w:rPr>
                <w:rFonts w:ascii="Arial" w:eastAsia="Times New Roman" w:hAnsi="Arial"/>
                <w:b/>
                <w:sz w:val="20"/>
                <w:szCs w:val="24"/>
                <w:lang w:eastAsia="ja-JP"/>
              </w:rPr>
              <w:t xml:space="preserve"> and </w:t>
            </w:r>
            <w:proofErr w:type="spellStart"/>
            <w:r w:rsidRPr="009C369E">
              <w:rPr>
                <w:rFonts w:ascii="Arial" w:eastAsia="Times New Roman" w:hAnsi="Arial"/>
                <w:b/>
                <w:sz w:val="20"/>
                <w:szCs w:val="24"/>
                <w:lang w:eastAsia="ja-JP"/>
              </w:rPr>
              <w:t>SIBy</w:t>
            </w:r>
            <w:proofErr w:type="spellEnd"/>
            <w:r w:rsidRPr="009C369E">
              <w:rPr>
                <w:rFonts w:ascii="Arial" w:eastAsia="Times New Roman" w:hAnsi="Arial"/>
                <w:b/>
                <w:sz w:val="20"/>
                <w:szCs w:val="24"/>
                <w:lang w:eastAsia="ja-JP"/>
              </w:rPr>
              <w:t xml:space="preserve"> can be available on-demand, same as other SIBs (no additional specification impact)</w:t>
            </w:r>
            <w:r w:rsidRPr="00F04901">
              <w:rPr>
                <w:rFonts w:ascii="Arial" w:eastAsia="MS Mincho" w:hAnsi="Arial"/>
                <w:b/>
                <w:sz w:val="20"/>
                <w:szCs w:val="24"/>
                <w:lang w:eastAsia="en-GB"/>
              </w:rPr>
              <w:t xml:space="preserve"> </w:t>
            </w:r>
          </w:p>
          <w:p w14:paraId="44AFAA5E"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RAN2 assumes the UE should be allowed to prioritize a frequency in case this frequency is </w:t>
            </w:r>
            <w:proofErr w:type="spellStart"/>
            <w:r w:rsidRPr="009C369E">
              <w:rPr>
                <w:rFonts w:ascii="Arial" w:eastAsia="MS Mincho" w:hAnsi="Arial"/>
                <w:b/>
                <w:sz w:val="20"/>
                <w:szCs w:val="24"/>
                <w:lang w:eastAsia="en-GB"/>
              </w:rPr>
              <w:t>signaled</w:t>
            </w:r>
            <w:proofErr w:type="spellEnd"/>
            <w:r w:rsidRPr="009C369E">
              <w:rPr>
                <w:rFonts w:ascii="Arial" w:eastAsia="MS Mincho" w:hAnsi="Arial"/>
                <w:b/>
                <w:sz w:val="20"/>
                <w:szCs w:val="24"/>
                <w:lang w:eastAsia="en-GB"/>
              </w:rPr>
              <w:t xml:space="preserve"> in </w:t>
            </w:r>
            <w:proofErr w:type="spellStart"/>
            <w:r w:rsidRPr="009C369E">
              <w:rPr>
                <w:rFonts w:ascii="Arial" w:eastAsia="MS Mincho" w:hAnsi="Arial"/>
                <w:b/>
                <w:sz w:val="20"/>
                <w:szCs w:val="24"/>
                <w:lang w:eastAsia="en-GB"/>
              </w:rPr>
              <w:t>SIBy</w:t>
            </w:r>
            <w:proofErr w:type="spellEnd"/>
            <w:r w:rsidRPr="009C369E">
              <w:rPr>
                <w:rFonts w:ascii="Arial" w:eastAsia="MS Mincho" w:hAnsi="Arial"/>
                <w:b/>
                <w:sz w:val="20"/>
                <w:szCs w:val="24"/>
                <w:lang w:eastAsia="en-GB"/>
              </w:rP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227B545"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w:t>
            </w:r>
            <w:proofErr w:type="spellStart"/>
            <w:r w:rsidRPr="009C369E">
              <w:rPr>
                <w:rFonts w:ascii="Arial" w:eastAsia="MS Mincho" w:hAnsi="Arial"/>
                <w:b/>
                <w:sz w:val="20"/>
                <w:szCs w:val="24"/>
                <w:lang w:eastAsia="en-GB"/>
              </w:rPr>
              <w:t>PCell</w:t>
            </w:r>
            <w:proofErr w:type="spellEnd"/>
            <w:r w:rsidRPr="009C369E">
              <w:rPr>
                <w:rFonts w:ascii="Arial" w:eastAsia="MS Mincho" w:hAnsi="Arial"/>
                <w:b/>
                <w:sz w:val="20"/>
                <w:szCs w:val="24"/>
                <w:lang w:eastAsia="en-GB"/>
              </w:rPr>
              <w:t xml:space="preserve"> broadcasting SIBx1. FFS other triggers. FFS network control.</w:t>
            </w:r>
          </w:p>
          <w:p w14:paraId="6861CAF1"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Introduce definitions of broadcast MRB and multicast MRB in the specifications.</w:t>
            </w:r>
          </w:p>
          <w:p w14:paraId="0AB36635"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An extensible IE is not introduced instead of TMGI within </w:t>
            </w:r>
            <w:proofErr w:type="spellStart"/>
            <w:r w:rsidRPr="009C369E">
              <w:rPr>
                <w:rFonts w:ascii="Arial" w:eastAsia="MS Mincho" w:hAnsi="Arial"/>
                <w:b/>
                <w:sz w:val="20"/>
                <w:szCs w:val="24"/>
                <w:lang w:eastAsia="en-GB"/>
              </w:rPr>
              <w:t>PagingGroupList</w:t>
            </w:r>
            <w:proofErr w:type="spellEnd"/>
          </w:p>
          <w:p w14:paraId="1F64ACE3"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sidRPr="009C369E">
              <w:rPr>
                <w:rFonts w:ascii="Arial" w:eastAsia="MS Mincho" w:hAnsi="Arial"/>
                <w:b/>
                <w:sz w:val="20"/>
                <w:szCs w:val="24"/>
                <w:lang w:eastAsia="en-GB"/>
              </w:rPr>
              <w:t>SIBx</w:t>
            </w:r>
            <w:proofErr w:type="spellEnd"/>
            <w:r w:rsidRPr="009C369E">
              <w:rPr>
                <w:rFonts w:ascii="Arial" w:eastAsia="MS Mincho" w:hAnsi="Arial"/>
                <w:b/>
                <w:sz w:val="20"/>
                <w:szCs w:val="24"/>
                <w:lang w:eastAsia="en-GB"/>
              </w:rPr>
              <w:t xml:space="preserve"> etc.). FFS whether there is additional TS impact.</w:t>
            </w:r>
          </w:p>
          <w:p w14:paraId="74494BB1"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RAN2 will not specify a mechanism for the UE in RRC IDLE/INACTIVE which joined a multicast session to prioritize a certain frequency for group paging monitoring.</w:t>
            </w:r>
          </w:p>
          <w:p w14:paraId="3AE9AD3A"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During MII, the UE should only report the set of MBS frequencies of interest the UE is capable to simultaneously receive, i.e. the UE supports at least one band combination allowing it to receive the indicated set of frequencies.</w:t>
            </w:r>
          </w:p>
          <w:p w14:paraId="31A76183"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7D54B774"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Confirm that the same PTM DRX configuration parameters can be applied to multiple G-RNTIs.</w:t>
            </w:r>
          </w:p>
          <w:p w14:paraId="360EC751"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lastRenderedPageBreak/>
              <w:t>Allow RRC signalling to configure the same DRX configuration instance to multiple G-RNTIs.</w:t>
            </w:r>
          </w:p>
          <w:p w14:paraId="700130BC"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In case </w:t>
            </w:r>
            <w:proofErr w:type="spellStart"/>
            <w:r w:rsidRPr="009C369E">
              <w:rPr>
                <w:rFonts w:ascii="Arial" w:eastAsia="MS Mincho" w:hAnsi="Arial"/>
                <w:b/>
                <w:sz w:val="20"/>
                <w:szCs w:val="24"/>
                <w:lang w:eastAsia="en-GB"/>
              </w:rPr>
              <w:t>mtch-schedulingInfo</w:t>
            </w:r>
            <w:proofErr w:type="spellEnd"/>
            <w:r w:rsidRPr="009C369E">
              <w:rPr>
                <w:rFonts w:ascii="Arial" w:eastAsia="MS Mincho" w:hAnsi="Arial"/>
                <w:b/>
                <w:sz w:val="20"/>
                <w:szCs w:val="24"/>
                <w:lang w:eastAsia="en-GB"/>
              </w:rPr>
              <w:t xml:space="preserve"> is absent for a G-RNTI (i.e. no PTM DRX), the UE should monitor for PDCCH scrambled with G-RNTI in any slot according to the search space configured for MTCH.</w:t>
            </w:r>
          </w:p>
          <w:p w14:paraId="78B792FB"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From RAN2 point of view, the UE may receive MBS broadcast service from </w:t>
            </w:r>
            <w:proofErr w:type="spellStart"/>
            <w:r w:rsidRPr="009C369E">
              <w:rPr>
                <w:rFonts w:ascii="Arial" w:eastAsia="MS Mincho" w:hAnsi="Arial"/>
                <w:b/>
                <w:sz w:val="20"/>
                <w:szCs w:val="24"/>
                <w:lang w:eastAsia="en-GB"/>
              </w:rPr>
              <w:t>SCell</w:t>
            </w:r>
            <w:proofErr w:type="spellEnd"/>
            <w:r w:rsidRPr="009C369E">
              <w:rPr>
                <w:rFonts w:ascii="Arial" w:eastAsia="MS Mincho" w:hAnsi="Arial"/>
                <w:b/>
                <w:sz w:val="20"/>
                <w:szCs w:val="24"/>
                <w:lang w:eastAsia="en-GB"/>
              </w:rPr>
              <w:t xml:space="preserve"> in intra-PLMN case and if supported this may be a separate UE capability. Send an LS to RAN1 to ask to check the feasibility of MBS broadcast reception on </w:t>
            </w:r>
            <w:proofErr w:type="spellStart"/>
            <w:r w:rsidRPr="009C369E">
              <w:rPr>
                <w:rFonts w:ascii="Arial" w:eastAsia="MS Mincho" w:hAnsi="Arial"/>
                <w:b/>
                <w:sz w:val="20"/>
                <w:szCs w:val="24"/>
                <w:lang w:eastAsia="en-GB"/>
              </w:rPr>
              <w:t>SCell</w:t>
            </w:r>
            <w:proofErr w:type="spellEnd"/>
            <w:r w:rsidRPr="009C369E">
              <w:rPr>
                <w:rFonts w:ascii="Arial" w:eastAsia="MS Mincho" w:hAnsi="Arial"/>
                <w:b/>
                <w:sz w:val="20"/>
                <w:szCs w:val="24"/>
                <w:lang w:eastAsia="en-GB"/>
              </w:rPr>
              <w:t xml:space="preserve">. </w:t>
            </w:r>
          </w:p>
          <w:p w14:paraId="358E9C99" w14:textId="77777777" w:rsidR="009C369E" w:rsidRPr="009C369E" w:rsidRDefault="009C369E" w:rsidP="009C369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9C369E">
              <w:rPr>
                <w:rFonts w:ascii="Arial" w:eastAsia="MS Mincho" w:hAnsi="Arial"/>
                <w:b/>
                <w:sz w:val="20"/>
                <w:szCs w:val="24"/>
                <w:lang w:eastAsia="en-GB"/>
              </w:rPr>
              <w:t xml:space="preserve">If supported by the UE implementation, the idle/inactive UE may receive MBS broadcast service from non-serving cell (no network impact). </w:t>
            </w:r>
          </w:p>
          <w:p w14:paraId="2C87879F" w14:textId="3B1A6556" w:rsidR="008C45AE" w:rsidRDefault="009C369E" w:rsidP="009C369E">
            <w:pPr>
              <w:numPr>
                <w:ilvl w:val="0"/>
                <w:numId w:val="39"/>
              </w:numPr>
              <w:overflowPunct/>
              <w:autoSpaceDE/>
              <w:autoSpaceDN/>
              <w:adjustRightInd/>
              <w:spacing w:before="60" w:after="0" w:line="240" w:lineRule="auto"/>
              <w:jc w:val="left"/>
              <w:textAlignment w:val="auto"/>
              <w:rPr>
                <w:rFonts w:ascii="Arial" w:eastAsia="Times New Roman" w:hAnsi="Arial"/>
                <w:b/>
                <w:sz w:val="20"/>
                <w:lang w:eastAsia="ja-JP"/>
              </w:rPr>
            </w:pPr>
            <w:r w:rsidRPr="009C369E">
              <w:rPr>
                <w:rFonts w:ascii="Arial" w:eastAsia="MS Mincho" w:hAnsi="Arial"/>
                <w:b/>
                <w:sz w:val="20"/>
                <w:szCs w:val="24"/>
                <w:lang w:eastAsia="en-GB"/>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AA3D4B1" w14:textId="77777777" w:rsidR="008C45AE" w:rsidRDefault="008C45AE" w:rsidP="00F04901">
      <w:pPr>
        <w:tabs>
          <w:tab w:val="left" w:pos="426"/>
        </w:tabs>
        <w:spacing w:after="0" w:line="240" w:lineRule="auto"/>
        <w:ind w:left="1622" w:hanging="1622"/>
        <w:jc w:val="left"/>
        <w:rPr>
          <w:rFonts w:ascii="Arial" w:eastAsia="Times New Roman" w:hAnsi="Arial"/>
          <w:b/>
          <w:sz w:val="20"/>
          <w:lang w:eastAsia="ja-JP"/>
        </w:rPr>
      </w:pPr>
    </w:p>
    <w:p w14:paraId="6AFB969F" w14:textId="110866F2" w:rsidR="00D32CF7" w:rsidRPr="002A314B" w:rsidRDefault="00D32CF7" w:rsidP="002A314B">
      <w:pPr>
        <w:rPr>
          <w:lang w:eastAsia="ja-JP"/>
        </w:rPr>
      </w:pPr>
      <w:r w:rsidRPr="003C517C">
        <w:rPr>
          <w:lang w:eastAsia="ja-JP"/>
        </w:rPr>
        <w:t xml:space="preserve">In this paper, we </w:t>
      </w:r>
      <w:r w:rsidR="00BD1EDC">
        <w:rPr>
          <w:lang w:eastAsia="ja-JP"/>
        </w:rPr>
        <w:t xml:space="preserve">focus on aspects for </w:t>
      </w:r>
      <w:r w:rsidR="000B1942" w:rsidRPr="000B1942">
        <w:rPr>
          <w:lang w:eastAsia="ja-JP"/>
        </w:rPr>
        <w:t>MBS broadcast service continuity</w:t>
      </w:r>
      <w:r w:rsidR="00BD1EDC">
        <w:rPr>
          <w:lang w:eastAsia="ja-JP"/>
        </w:rPr>
        <w:t>.</w:t>
      </w:r>
    </w:p>
    <w:p w14:paraId="66DB81E2" w14:textId="77777777" w:rsidR="00AE3E14" w:rsidRDefault="00AE3E14" w:rsidP="009B6220">
      <w:pPr>
        <w:pStyle w:val="Heading1"/>
        <w:numPr>
          <w:ilvl w:val="0"/>
          <w:numId w:val="7"/>
        </w:numPr>
      </w:pPr>
      <w:r w:rsidRPr="003C517C">
        <w:t>Discussion</w:t>
      </w:r>
    </w:p>
    <w:p w14:paraId="40E04B91" w14:textId="45ED8766" w:rsidR="00CD58BD" w:rsidRDefault="00CD58BD" w:rsidP="00CD58BD">
      <w:pPr>
        <w:pStyle w:val="Heading2"/>
      </w:pPr>
      <w:r>
        <w:t>2.1</w:t>
      </w:r>
      <w:r>
        <w:tab/>
        <w:t>MBS Interest Indication</w:t>
      </w:r>
    </w:p>
    <w:p w14:paraId="77BFC81F" w14:textId="12B2CC8F" w:rsidR="00CD58BD" w:rsidRDefault="00CD58BD" w:rsidP="00CD58BD">
      <w:r>
        <w:t xml:space="preserve">As agreed in the last meeting, the </w:t>
      </w:r>
      <w:r w:rsidRPr="00E56E4D">
        <w:t>MBS interest information</w:t>
      </w:r>
      <w:r>
        <w:t xml:space="preserve"> </w:t>
      </w:r>
      <w:r w:rsidR="00A737C9">
        <w:t xml:space="preserve">(MII) </w:t>
      </w:r>
      <w:r w:rsidR="00A737C9" w:rsidRPr="00A737C9">
        <w:t>will be sent after security activation</w:t>
      </w:r>
      <w:r w:rsidR="001805D5">
        <w:t>. I</w:t>
      </w:r>
      <w:r w:rsidRPr="00F94948">
        <w:t>nstead</w:t>
      </w:r>
      <w:r>
        <w:t xml:space="preserve"> of introducing a new message to indicate MBS services a UE is interested in, the existing </w:t>
      </w:r>
      <w:r w:rsidRPr="00767CE1">
        <w:t>UE Assistance Information</w:t>
      </w:r>
      <w:r>
        <w:t xml:space="preserve"> message can be an alternative option. The </w:t>
      </w:r>
      <w:r w:rsidRPr="00767CE1">
        <w:t>UE Assistance Information</w:t>
      </w:r>
      <w:r>
        <w:t xml:space="preserve"> procedure is used by the RRC CONNECTED UE to inform the network about various events/conditions at the UE or some configuration preferences. The NR MBS services which UEs are </w:t>
      </w:r>
      <w:r w:rsidRPr="00CE0D98">
        <w:t>receiving/ interested in</w:t>
      </w:r>
      <w:r>
        <w:t xml:space="preserve"> can be regarded as UE configuration preference and hence </w:t>
      </w:r>
      <w:r w:rsidRPr="002D1898">
        <w:t xml:space="preserve">UE Assistance Information </w:t>
      </w:r>
      <w:r>
        <w:t xml:space="preserve">message fits well the purpose of </w:t>
      </w:r>
      <w:r w:rsidRPr="002D1898">
        <w:t>MII</w:t>
      </w:r>
      <w:r>
        <w:t>.</w:t>
      </w:r>
    </w:p>
    <w:p w14:paraId="136D5449" w14:textId="77777777" w:rsidR="00CD58BD" w:rsidRDefault="00CD58BD" w:rsidP="00CD58BD">
      <w:pPr>
        <w:pStyle w:val="Caption"/>
        <w:numPr>
          <w:ilvl w:val="0"/>
          <w:numId w:val="28"/>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78ADB491" w14:textId="77777777" w:rsidR="00556C58" w:rsidRPr="001A09A5" w:rsidRDefault="00556C58" w:rsidP="00556C58">
      <w:pPr>
        <w:pStyle w:val="Caption"/>
        <w:rPr>
          <w:b w:val="0"/>
          <w:bCs w:val="0"/>
          <w:sz w:val="22"/>
        </w:rPr>
      </w:pPr>
      <w:r>
        <w:rPr>
          <w:b w:val="0"/>
          <w:bCs w:val="0"/>
          <w:sz w:val="22"/>
        </w:rPr>
        <w:t xml:space="preserve">Even though the full contents of MII can only be sent after security activation, it should be noted that the broadcast services will be provided in a specific radio resources called </w:t>
      </w:r>
      <w:r>
        <w:rPr>
          <w:rFonts w:hint="eastAsia"/>
          <w:b w:val="0"/>
          <w:bCs w:val="0"/>
          <w:sz w:val="22"/>
        </w:rPr>
        <w:t>c</w:t>
      </w:r>
      <w:r>
        <w:rPr>
          <w:b w:val="0"/>
          <w:bCs w:val="0"/>
          <w:sz w:val="22"/>
        </w:rPr>
        <w:t>ommon frequency resources (CFR), as defined by RAN</w:t>
      </w:r>
      <w:r>
        <w:rPr>
          <w:rFonts w:hint="eastAsia"/>
          <w:b w:val="0"/>
          <w:bCs w:val="0"/>
          <w:sz w:val="22"/>
        </w:rPr>
        <w:t>1</w:t>
      </w:r>
      <w:r>
        <w:rPr>
          <w:b w:val="0"/>
          <w:bCs w:val="0"/>
          <w:sz w:val="22"/>
        </w:rPr>
        <w:t>. I</w:t>
      </w:r>
      <w:r w:rsidRPr="007551D5">
        <w:rPr>
          <w:b w:val="0"/>
          <w:bCs w:val="0"/>
          <w:sz w:val="22"/>
        </w:rPr>
        <w:t xml:space="preserve">t </w:t>
      </w:r>
      <w:r>
        <w:rPr>
          <w:b w:val="0"/>
          <w:bCs w:val="0"/>
          <w:sz w:val="22"/>
        </w:rPr>
        <w:t>would be beneficial</w:t>
      </w:r>
      <w:r w:rsidRPr="007551D5">
        <w:rPr>
          <w:b w:val="0"/>
          <w:bCs w:val="0"/>
          <w:sz w:val="22"/>
        </w:rPr>
        <w:t xml:space="preserve"> for </w:t>
      </w:r>
      <w:r>
        <w:rPr>
          <w:b w:val="0"/>
          <w:bCs w:val="0"/>
          <w:sz w:val="22"/>
        </w:rPr>
        <w:t xml:space="preserve">the </w:t>
      </w:r>
      <w:proofErr w:type="spellStart"/>
      <w:r w:rsidRPr="007551D5">
        <w:rPr>
          <w:b w:val="0"/>
          <w:bCs w:val="0"/>
          <w:sz w:val="22"/>
        </w:rPr>
        <w:t>gNB</w:t>
      </w:r>
      <w:proofErr w:type="spellEnd"/>
      <w:r w:rsidRPr="007551D5">
        <w:rPr>
          <w:b w:val="0"/>
          <w:bCs w:val="0"/>
          <w:sz w:val="22"/>
        </w:rPr>
        <w:t xml:space="preserve"> to know the UE is receiving broadcast MBS </w:t>
      </w:r>
      <w:r>
        <w:rPr>
          <w:b w:val="0"/>
          <w:bCs w:val="0"/>
          <w:sz w:val="22"/>
        </w:rPr>
        <w:t xml:space="preserve">prior to the </w:t>
      </w:r>
      <w:r w:rsidRPr="007551D5">
        <w:rPr>
          <w:b w:val="0"/>
          <w:bCs w:val="0"/>
          <w:sz w:val="22"/>
        </w:rPr>
        <w:t>dedicated BWP</w:t>
      </w:r>
      <w:r>
        <w:rPr>
          <w:b w:val="0"/>
          <w:bCs w:val="0"/>
          <w:sz w:val="22"/>
        </w:rPr>
        <w:t xml:space="preserve"> configuration/activation to ensure that the utilized BWP covers the CFR used for broadcast reception. Therefore, introducing </w:t>
      </w:r>
      <w:r w:rsidRPr="00B163C3">
        <w:rPr>
          <w:b w:val="0"/>
          <w:bCs w:val="0"/>
          <w:sz w:val="22"/>
        </w:rPr>
        <w:t xml:space="preserve">an early “broadcast </w:t>
      </w:r>
      <w:r>
        <w:rPr>
          <w:b w:val="0"/>
          <w:bCs w:val="0"/>
          <w:sz w:val="22"/>
        </w:rPr>
        <w:t>receiving</w:t>
      </w:r>
      <w:r w:rsidRPr="00B163C3">
        <w:rPr>
          <w:b w:val="0"/>
          <w:bCs w:val="0"/>
          <w:sz w:val="22"/>
        </w:rPr>
        <w:t>”</w:t>
      </w:r>
      <w:r>
        <w:rPr>
          <w:b w:val="0"/>
          <w:bCs w:val="0"/>
          <w:sz w:val="22"/>
        </w:rPr>
        <w:t xml:space="preserve"> indication</w:t>
      </w:r>
      <w:r w:rsidRPr="00B163C3">
        <w:rPr>
          <w:b w:val="0"/>
          <w:bCs w:val="0"/>
          <w:sz w:val="22"/>
        </w:rPr>
        <w:t xml:space="preserve"> in Msg5</w:t>
      </w:r>
      <w:r>
        <w:rPr>
          <w:b w:val="0"/>
          <w:bCs w:val="0"/>
          <w:sz w:val="22"/>
        </w:rPr>
        <w:t xml:space="preserve"> would be useful to avoid a potential service interruption. This early indication will at the same time not expose any UE individual information such as TMGI list. </w:t>
      </w:r>
    </w:p>
    <w:p w14:paraId="3AF51091" w14:textId="77777777" w:rsidR="00556C58" w:rsidRDefault="00556C58" w:rsidP="00556C58">
      <w:pPr>
        <w:pStyle w:val="Caption"/>
        <w:numPr>
          <w:ilvl w:val="0"/>
          <w:numId w:val="28"/>
        </w:numPr>
        <w:rPr>
          <w:sz w:val="22"/>
        </w:rPr>
      </w:pPr>
      <w:r w:rsidRPr="008E755B">
        <w:rPr>
          <w:sz w:val="22"/>
        </w:rPr>
        <w:t xml:space="preserve">An early “broadcast </w:t>
      </w:r>
      <w:r>
        <w:rPr>
          <w:sz w:val="22"/>
        </w:rPr>
        <w:t>receiving</w:t>
      </w:r>
      <w:r w:rsidRPr="008E755B">
        <w:rPr>
          <w:sz w:val="22"/>
        </w:rPr>
        <w:t>” can be reported in Msg5</w:t>
      </w:r>
      <w:r>
        <w:rPr>
          <w:sz w:val="22"/>
        </w:rPr>
        <w:t xml:space="preserve"> to guide the network for RRC configuration.</w:t>
      </w:r>
    </w:p>
    <w:p w14:paraId="777D14E6" w14:textId="0EBAA329" w:rsidR="00D42055" w:rsidRDefault="00CA13C2" w:rsidP="00CD58BD">
      <w:pPr>
        <w:pStyle w:val="Caption"/>
        <w:rPr>
          <w:b w:val="0"/>
          <w:bCs w:val="0"/>
          <w:sz w:val="22"/>
        </w:rPr>
      </w:pPr>
      <w:r>
        <w:rPr>
          <w:rFonts w:hint="eastAsia"/>
          <w:b w:val="0"/>
          <w:bCs w:val="0"/>
          <w:sz w:val="22"/>
        </w:rPr>
        <w:t>In</w:t>
      </w:r>
      <w:r>
        <w:rPr>
          <w:b w:val="0"/>
          <w:bCs w:val="0"/>
          <w:sz w:val="22"/>
        </w:rPr>
        <w:t xml:space="preserve"> LTE, the MII </w:t>
      </w:r>
      <w:r w:rsidR="00CC450D">
        <w:rPr>
          <w:b w:val="0"/>
          <w:bCs w:val="0"/>
          <w:sz w:val="22"/>
        </w:rPr>
        <w:t>can be</w:t>
      </w:r>
      <w:r>
        <w:rPr>
          <w:b w:val="0"/>
          <w:bCs w:val="0"/>
          <w:sz w:val="22"/>
        </w:rPr>
        <w:t xml:space="preserve"> included in the </w:t>
      </w:r>
      <w:r w:rsidRPr="00CA13C2">
        <w:rPr>
          <w:b w:val="0"/>
          <w:bCs w:val="0"/>
          <w:sz w:val="22"/>
        </w:rPr>
        <w:t>inter-node message</w:t>
      </w:r>
      <w:r>
        <w:rPr>
          <w:b w:val="0"/>
          <w:bCs w:val="0"/>
          <w:sz w:val="22"/>
        </w:rPr>
        <w:t xml:space="preserve"> </w:t>
      </w:r>
      <w:proofErr w:type="spellStart"/>
      <w:r w:rsidR="00CC450D" w:rsidRPr="00CC450D">
        <w:rPr>
          <w:b w:val="0"/>
          <w:bCs w:val="0"/>
          <w:i/>
          <w:sz w:val="22"/>
        </w:rPr>
        <w:t>HandoverPreparationInformation</w:t>
      </w:r>
      <w:proofErr w:type="spellEnd"/>
      <w:r>
        <w:rPr>
          <w:b w:val="0"/>
          <w:bCs w:val="0"/>
          <w:sz w:val="22"/>
        </w:rPr>
        <w:t xml:space="preserve">. </w:t>
      </w:r>
      <w:r w:rsidR="00D42055">
        <w:rPr>
          <w:b w:val="0"/>
          <w:bCs w:val="0"/>
          <w:sz w:val="22"/>
        </w:rPr>
        <w:t xml:space="preserve">Through the </w:t>
      </w:r>
      <w:proofErr w:type="spellStart"/>
      <w:r w:rsidR="00D42055" w:rsidRPr="00CC450D">
        <w:rPr>
          <w:b w:val="0"/>
          <w:bCs w:val="0"/>
          <w:i/>
          <w:sz w:val="22"/>
        </w:rPr>
        <w:t>HandoverPreparationInformation</w:t>
      </w:r>
      <w:proofErr w:type="spellEnd"/>
      <w:r w:rsidR="00D42055">
        <w:rPr>
          <w:b w:val="0"/>
          <w:bCs w:val="0"/>
          <w:i/>
          <w:sz w:val="22"/>
        </w:rPr>
        <w:t xml:space="preserve"> </w:t>
      </w:r>
      <w:r w:rsidR="00D42055">
        <w:rPr>
          <w:b w:val="0"/>
          <w:bCs w:val="0"/>
          <w:sz w:val="22"/>
        </w:rPr>
        <w:t xml:space="preserve">message, </w:t>
      </w:r>
      <w:r w:rsidR="00D42055" w:rsidRPr="00D42055">
        <w:rPr>
          <w:b w:val="0"/>
          <w:bCs w:val="0"/>
          <w:sz w:val="22"/>
        </w:rPr>
        <w:t xml:space="preserve">the E-UTRA RRC information </w:t>
      </w:r>
      <w:r w:rsidR="00E65F06">
        <w:rPr>
          <w:b w:val="0"/>
          <w:bCs w:val="0"/>
          <w:sz w:val="22"/>
        </w:rPr>
        <w:t xml:space="preserve">including MII </w:t>
      </w:r>
      <w:r w:rsidR="00D42055">
        <w:rPr>
          <w:b w:val="0"/>
          <w:bCs w:val="0"/>
          <w:sz w:val="22"/>
        </w:rPr>
        <w:t xml:space="preserve">is transferred to target </w:t>
      </w:r>
      <w:proofErr w:type="spellStart"/>
      <w:r w:rsidR="00D42055" w:rsidRPr="00D42055">
        <w:rPr>
          <w:b w:val="0"/>
          <w:bCs w:val="0"/>
          <w:sz w:val="22"/>
        </w:rPr>
        <w:t>eNB</w:t>
      </w:r>
      <w:proofErr w:type="spellEnd"/>
      <w:r w:rsidR="00D42055" w:rsidRPr="00D42055">
        <w:rPr>
          <w:b w:val="0"/>
          <w:bCs w:val="0"/>
          <w:sz w:val="22"/>
        </w:rPr>
        <w:t xml:space="preserve"> or target ng-</w:t>
      </w:r>
      <w:proofErr w:type="spellStart"/>
      <w:r w:rsidR="00D42055" w:rsidRPr="00D42055">
        <w:rPr>
          <w:b w:val="0"/>
          <w:bCs w:val="0"/>
          <w:sz w:val="22"/>
        </w:rPr>
        <w:t>eNB</w:t>
      </w:r>
      <w:proofErr w:type="spellEnd"/>
      <w:r w:rsidR="00D42055">
        <w:rPr>
          <w:b w:val="0"/>
          <w:bCs w:val="0"/>
          <w:sz w:val="22"/>
        </w:rPr>
        <w:t xml:space="preserve">. </w:t>
      </w:r>
      <w:r w:rsidR="00753637">
        <w:rPr>
          <w:b w:val="0"/>
          <w:bCs w:val="0"/>
          <w:sz w:val="22"/>
        </w:rPr>
        <w:t>The same principle can also be applied in NR t</w:t>
      </w:r>
      <w:r w:rsidR="00D42055">
        <w:rPr>
          <w:b w:val="0"/>
          <w:bCs w:val="0"/>
          <w:sz w:val="22"/>
        </w:rPr>
        <w:t xml:space="preserve">o avoid </w:t>
      </w:r>
      <w:r w:rsidR="000A77CC">
        <w:rPr>
          <w:b w:val="0"/>
          <w:bCs w:val="0"/>
          <w:sz w:val="22"/>
        </w:rPr>
        <w:t>repeated</w:t>
      </w:r>
      <w:r w:rsidR="00753637">
        <w:rPr>
          <w:b w:val="0"/>
          <w:bCs w:val="0"/>
          <w:sz w:val="22"/>
        </w:rPr>
        <w:t xml:space="preserve"> MII report in the target RAN node</w:t>
      </w:r>
      <w:r w:rsidR="005E1951">
        <w:rPr>
          <w:b w:val="0"/>
          <w:bCs w:val="0"/>
          <w:sz w:val="22"/>
        </w:rPr>
        <w:t>. Thus, it is proposed</w:t>
      </w:r>
      <w:r w:rsidR="00753637">
        <w:rPr>
          <w:b w:val="0"/>
          <w:bCs w:val="0"/>
          <w:sz w:val="22"/>
        </w:rPr>
        <w:t xml:space="preserve"> </w:t>
      </w:r>
      <w:r w:rsidR="00753637" w:rsidRPr="00753637">
        <w:rPr>
          <w:b w:val="0"/>
          <w:bCs w:val="0"/>
          <w:sz w:val="22"/>
        </w:rPr>
        <w:t xml:space="preserve">MII </w:t>
      </w:r>
      <w:r w:rsidR="00753637">
        <w:rPr>
          <w:b w:val="0"/>
          <w:bCs w:val="0"/>
          <w:sz w:val="22"/>
        </w:rPr>
        <w:t xml:space="preserve">is included </w:t>
      </w:r>
      <w:r w:rsidR="00753637" w:rsidRPr="00753637">
        <w:rPr>
          <w:b w:val="0"/>
          <w:bCs w:val="0"/>
          <w:sz w:val="22"/>
        </w:rPr>
        <w:t xml:space="preserve">in inter-node message </w:t>
      </w:r>
      <w:proofErr w:type="spellStart"/>
      <w:r w:rsidR="00753637" w:rsidRPr="00CC450D">
        <w:rPr>
          <w:b w:val="0"/>
          <w:bCs w:val="0"/>
          <w:i/>
          <w:sz w:val="22"/>
        </w:rPr>
        <w:t>HandoverPreparationInformation</w:t>
      </w:r>
      <w:proofErr w:type="spellEnd"/>
      <w:r w:rsidR="00753637" w:rsidRPr="00753637">
        <w:rPr>
          <w:b w:val="0"/>
          <w:bCs w:val="0"/>
          <w:sz w:val="22"/>
        </w:rPr>
        <w:t xml:space="preserve"> as LTE</w:t>
      </w:r>
      <w:r w:rsidR="003D2D67">
        <w:rPr>
          <w:b w:val="0"/>
          <w:bCs w:val="0"/>
          <w:sz w:val="22"/>
        </w:rPr>
        <w:t>.</w:t>
      </w:r>
      <w:r w:rsidR="00886A50">
        <w:rPr>
          <w:b w:val="0"/>
          <w:bCs w:val="0"/>
          <w:sz w:val="22"/>
        </w:rPr>
        <w:t xml:space="preserve"> It should be noted that in case Proposal 1 is agreed, then this has no additional specifications impact as UE Assistance Information can already be included in </w:t>
      </w:r>
      <w:proofErr w:type="spellStart"/>
      <w:r w:rsidR="00886A50" w:rsidRPr="00886A50">
        <w:rPr>
          <w:b w:val="0"/>
          <w:bCs w:val="0"/>
          <w:sz w:val="22"/>
        </w:rPr>
        <w:t>HandoverPreparationInformation</w:t>
      </w:r>
      <w:proofErr w:type="spellEnd"/>
      <w:r w:rsidR="00886A50">
        <w:rPr>
          <w:b w:val="0"/>
          <w:bCs w:val="0"/>
          <w:sz w:val="22"/>
        </w:rPr>
        <w:t xml:space="preserve"> message during handover.</w:t>
      </w:r>
    </w:p>
    <w:p w14:paraId="2AF6200E" w14:textId="592BFE15" w:rsidR="003D2D67" w:rsidRDefault="003D2D67" w:rsidP="003D2D67">
      <w:pPr>
        <w:pStyle w:val="Caption"/>
        <w:numPr>
          <w:ilvl w:val="0"/>
          <w:numId w:val="28"/>
        </w:numPr>
        <w:rPr>
          <w:sz w:val="22"/>
        </w:rPr>
      </w:pPr>
      <w:r w:rsidRPr="003D2D67">
        <w:rPr>
          <w:sz w:val="22"/>
        </w:rPr>
        <w:lastRenderedPageBreak/>
        <w:t xml:space="preserve">MII is included in inter-node message </w:t>
      </w:r>
      <w:proofErr w:type="spellStart"/>
      <w:r w:rsidRPr="003D2D67">
        <w:rPr>
          <w:sz w:val="22"/>
        </w:rPr>
        <w:t>HandoverPreparationInformation</w:t>
      </w:r>
      <w:proofErr w:type="spellEnd"/>
      <w:r w:rsidR="00886A50">
        <w:rPr>
          <w:sz w:val="22"/>
        </w:rPr>
        <w:t>, similarly</w:t>
      </w:r>
      <w:r w:rsidRPr="003D2D67">
        <w:rPr>
          <w:sz w:val="22"/>
        </w:rPr>
        <w:t xml:space="preserve"> as </w:t>
      </w:r>
      <w:r w:rsidR="00886A50">
        <w:rPr>
          <w:sz w:val="22"/>
        </w:rPr>
        <w:t xml:space="preserve">in </w:t>
      </w:r>
      <w:r w:rsidRPr="003D2D67">
        <w:rPr>
          <w:sz w:val="22"/>
        </w:rPr>
        <w:t>LTE</w:t>
      </w:r>
      <w:r>
        <w:rPr>
          <w:sz w:val="22"/>
        </w:rPr>
        <w:t>.</w:t>
      </w:r>
    </w:p>
    <w:p w14:paraId="4D658AFF" w14:textId="20E077C9" w:rsidR="00E33AD5" w:rsidRDefault="00A76270" w:rsidP="00A76270">
      <w:r>
        <w:t xml:space="preserve">In LTE, UE shall </w:t>
      </w:r>
      <w:r w:rsidRPr="00FE2BA2">
        <w:t xml:space="preserve">include </w:t>
      </w:r>
      <w:proofErr w:type="spellStart"/>
      <w:r w:rsidRPr="00FE2BA2">
        <w:rPr>
          <w:i/>
        </w:rPr>
        <w:t>mbms</w:t>
      </w:r>
      <w:proofErr w:type="spellEnd"/>
      <w:r w:rsidRPr="00FE2BA2">
        <w:rPr>
          <w:i/>
        </w:rPr>
        <w:t>-Services</w:t>
      </w:r>
      <w:r>
        <w:rPr>
          <w:i/>
        </w:rPr>
        <w:t xml:space="preserve"> </w:t>
      </w:r>
      <w:r>
        <w:t>in t</w:t>
      </w:r>
      <w:r w:rsidRPr="00FE2BA2">
        <w:t xml:space="preserve">he </w:t>
      </w:r>
      <w:proofErr w:type="spellStart"/>
      <w:r w:rsidRPr="00FE2BA2">
        <w:rPr>
          <w:i/>
        </w:rPr>
        <w:t>MBMSInterestIndication</w:t>
      </w:r>
      <w:proofErr w:type="spellEnd"/>
      <w:r w:rsidRPr="00FE2BA2">
        <w:t xml:space="preserve"> message</w:t>
      </w:r>
      <w:r>
        <w:t xml:space="preserve">, only if </w:t>
      </w:r>
      <w:r w:rsidRPr="00FE2BA2">
        <w:rPr>
          <w:i/>
        </w:rPr>
        <w:t>SystemInformationBlockType20</w:t>
      </w:r>
      <w:r w:rsidRPr="00FE2BA2">
        <w:t xml:space="preserve"> is broadcast by the </w:t>
      </w:r>
      <w:proofErr w:type="spellStart"/>
      <w:r w:rsidRPr="00FE2BA2">
        <w:t>PCell</w:t>
      </w:r>
      <w:proofErr w:type="spellEnd"/>
      <w:r>
        <w:t xml:space="preserve">. It makes sense since only when the </w:t>
      </w:r>
      <w:proofErr w:type="spellStart"/>
      <w:r>
        <w:t>PCell</w:t>
      </w:r>
      <w:proofErr w:type="spellEnd"/>
      <w:r>
        <w:t xml:space="preserve"> provides MBMS service, the UE shall report the MII </w:t>
      </w:r>
      <w:r w:rsidRPr="00FE2BA2">
        <w:t>to inform E-UTRAN that the UE is receiving or is interested to receive MBMS service(s)</w:t>
      </w:r>
      <w:r>
        <w:t xml:space="preserve">. </w:t>
      </w:r>
      <w:r w:rsidR="0052297E">
        <w:t>Similarly</w:t>
      </w:r>
      <w:r>
        <w:t xml:space="preserve">, </w:t>
      </w:r>
      <w:r w:rsidR="0052297E">
        <w:t xml:space="preserve">in NR MBS, </w:t>
      </w:r>
      <w:r w:rsidR="0052297E" w:rsidRPr="004A380E">
        <w:t xml:space="preserve">UE should include </w:t>
      </w:r>
      <w:proofErr w:type="spellStart"/>
      <w:r w:rsidR="0052297E" w:rsidRPr="004A378D">
        <w:rPr>
          <w:i/>
        </w:rPr>
        <w:t>mbs</w:t>
      </w:r>
      <w:proofErr w:type="spellEnd"/>
      <w:r w:rsidR="0052297E" w:rsidRPr="004A378D">
        <w:rPr>
          <w:i/>
        </w:rPr>
        <w:t>-Services</w:t>
      </w:r>
      <w:r w:rsidR="0052297E" w:rsidRPr="004A380E">
        <w:t xml:space="preserve"> in MII only in case </w:t>
      </w:r>
      <w:proofErr w:type="spellStart"/>
      <w:r w:rsidR="0052297E" w:rsidRPr="004A380E">
        <w:t>SIBx</w:t>
      </w:r>
      <w:proofErr w:type="spellEnd"/>
      <w:r w:rsidR="0052297E" w:rsidRPr="004A380E">
        <w:t xml:space="preserve"> is scheduled by the UE’s </w:t>
      </w:r>
      <w:proofErr w:type="spellStart"/>
      <w:r w:rsidR="0052297E" w:rsidRPr="004A380E">
        <w:t>PCell</w:t>
      </w:r>
      <w:proofErr w:type="spellEnd"/>
      <w:r w:rsidR="0052297E">
        <w:t>.</w:t>
      </w:r>
    </w:p>
    <w:p w14:paraId="0A91546A" w14:textId="5D480872" w:rsidR="0061227A" w:rsidRDefault="004A380E" w:rsidP="004A380E">
      <w:pPr>
        <w:pStyle w:val="Caption"/>
        <w:numPr>
          <w:ilvl w:val="0"/>
          <w:numId w:val="28"/>
        </w:numPr>
        <w:rPr>
          <w:sz w:val="22"/>
        </w:rPr>
      </w:pPr>
      <w:r w:rsidRPr="004A380E">
        <w:rPr>
          <w:sz w:val="22"/>
        </w:rPr>
        <w:t xml:space="preserve">UE should include </w:t>
      </w:r>
      <w:proofErr w:type="spellStart"/>
      <w:r w:rsidRPr="004A378D">
        <w:rPr>
          <w:i/>
          <w:sz w:val="22"/>
        </w:rPr>
        <w:t>mbs</w:t>
      </w:r>
      <w:proofErr w:type="spellEnd"/>
      <w:r w:rsidRPr="004A378D">
        <w:rPr>
          <w:i/>
          <w:sz w:val="22"/>
        </w:rPr>
        <w:t>-Services</w:t>
      </w:r>
      <w:r w:rsidRPr="004A380E">
        <w:rPr>
          <w:sz w:val="22"/>
        </w:rPr>
        <w:t xml:space="preserve"> in MII only in case </w:t>
      </w:r>
      <w:proofErr w:type="spellStart"/>
      <w:r w:rsidRPr="004A380E">
        <w:rPr>
          <w:sz w:val="22"/>
        </w:rPr>
        <w:t>SIBx</w:t>
      </w:r>
      <w:proofErr w:type="spellEnd"/>
      <w:r w:rsidRPr="004A380E">
        <w:rPr>
          <w:sz w:val="22"/>
        </w:rPr>
        <w:t xml:space="preserve"> is scheduled by the UE’s </w:t>
      </w:r>
      <w:proofErr w:type="spellStart"/>
      <w:r w:rsidRPr="004A380E">
        <w:rPr>
          <w:sz w:val="22"/>
        </w:rPr>
        <w:t>PCell</w:t>
      </w:r>
      <w:proofErr w:type="spellEnd"/>
      <w:r w:rsidR="0061227A">
        <w:rPr>
          <w:sz w:val="22"/>
        </w:rPr>
        <w:t>.</w:t>
      </w:r>
    </w:p>
    <w:p w14:paraId="3A9EC00D" w14:textId="77777777" w:rsidR="00C230B4" w:rsidRDefault="00C230B4" w:rsidP="00C230B4">
      <w:r>
        <w:t>Another issue that has to be clarified is the UE behaviour when unicast data collides with MBS broadcast data and the UE is not capable of receiving them simultaneously. There are two cases which should be considered:</w:t>
      </w:r>
    </w:p>
    <w:p w14:paraId="773A8E0F" w14:textId="77777777" w:rsidR="00C230B4" w:rsidRPr="001E596E" w:rsidRDefault="00C230B4" w:rsidP="00C230B4">
      <w:pPr>
        <w:pStyle w:val="ListParagraph"/>
        <w:numPr>
          <w:ilvl w:val="0"/>
          <w:numId w:val="47"/>
        </w:numPr>
        <w:ind w:leftChars="0"/>
        <w:rPr>
          <w:sz w:val="22"/>
        </w:rPr>
      </w:pPr>
      <w:r w:rsidRPr="001E596E">
        <w:rPr>
          <w:sz w:val="22"/>
        </w:rPr>
        <w:t>The UE is capable of reporting MII and reported its priority between MBS and unicast services</w:t>
      </w:r>
    </w:p>
    <w:p w14:paraId="1C68BF66" w14:textId="77777777" w:rsidR="00C230B4" w:rsidRPr="001E596E" w:rsidRDefault="00C230B4" w:rsidP="00C230B4">
      <w:pPr>
        <w:pStyle w:val="ListParagraph"/>
        <w:numPr>
          <w:ilvl w:val="0"/>
          <w:numId w:val="47"/>
        </w:numPr>
        <w:ind w:leftChars="0"/>
        <w:rPr>
          <w:sz w:val="22"/>
        </w:rPr>
      </w:pPr>
      <w:r w:rsidRPr="001E596E">
        <w:rPr>
          <w:sz w:val="22"/>
        </w:rPr>
        <w:t>The UE is not capable of MII reporting and the network is unaware of the UE’s preference to receive MBS or unicast</w:t>
      </w:r>
    </w:p>
    <w:p w14:paraId="413B6168" w14:textId="1815E4BF" w:rsidR="00662B33" w:rsidRDefault="008D5131" w:rsidP="00F66A89">
      <w:pPr>
        <w:spacing w:before="240"/>
      </w:pPr>
      <w:r>
        <w:t xml:space="preserve">We believe that, similarly as in LTE, </w:t>
      </w:r>
      <w:r w:rsidR="00100D56">
        <w:t xml:space="preserve">MII reporting </w:t>
      </w:r>
      <w:r>
        <w:t>should be</w:t>
      </w:r>
      <w:r w:rsidR="00100D56">
        <w:t xml:space="preserve"> optional</w:t>
      </w:r>
      <w:r w:rsidR="007978EA">
        <w:t xml:space="preserve"> for a UE</w:t>
      </w:r>
      <w:r w:rsidR="00100D56">
        <w:t xml:space="preserve">. </w:t>
      </w:r>
      <w:r w:rsidR="00977233">
        <w:t xml:space="preserve">In the case no MII </w:t>
      </w:r>
      <w:r>
        <w:t xml:space="preserve">is </w:t>
      </w:r>
      <w:r w:rsidR="00977233">
        <w:t>reported,</w:t>
      </w:r>
      <w:r w:rsidR="00EE3F60">
        <w:t xml:space="preserve"> the network </w:t>
      </w:r>
      <w:r w:rsidR="0025555E">
        <w:t xml:space="preserve">is unaware of </w:t>
      </w:r>
      <w:r w:rsidR="0025555E" w:rsidRPr="00B6103F">
        <w:t>MBS broadcast service</w:t>
      </w:r>
      <w:r w:rsidR="0025555E">
        <w:t xml:space="preserve">s </w:t>
      </w:r>
      <w:r>
        <w:t xml:space="preserve">that a </w:t>
      </w:r>
      <w:r w:rsidR="0025555E">
        <w:t xml:space="preserve">UE </w:t>
      </w:r>
      <w:r>
        <w:t xml:space="preserve">is </w:t>
      </w:r>
      <w:r w:rsidR="0025555E">
        <w:t xml:space="preserve">receiving. </w:t>
      </w:r>
      <w:r w:rsidR="00C23AED">
        <w:t xml:space="preserve">Without </w:t>
      </w:r>
      <w:r>
        <w:t xml:space="preserve">such </w:t>
      </w:r>
      <w:r w:rsidR="00C23AED">
        <w:t>information, t</w:t>
      </w:r>
      <w:r w:rsidR="00100D4C">
        <w:t xml:space="preserve">he network </w:t>
      </w:r>
      <w:r w:rsidR="00C23AED">
        <w:t>may</w:t>
      </w:r>
      <w:r w:rsidR="00436EC6">
        <w:t>, for example,</w:t>
      </w:r>
      <w:r w:rsidR="00100D4C">
        <w:t xml:space="preserve"> schedule the MBS and unicast in</w:t>
      </w:r>
      <w:r>
        <w:t xml:space="preserve"> the</w:t>
      </w:r>
      <w:r w:rsidR="00100D4C">
        <w:t xml:space="preserve"> </w:t>
      </w:r>
      <w:r w:rsidR="00266FF9">
        <w:t>same</w:t>
      </w:r>
      <w:r w:rsidR="00100D4C">
        <w:t xml:space="preserve"> slots</w:t>
      </w:r>
      <w:r w:rsidR="00C23AED">
        <w:t>.</w:t>
      </w:r>
      <w:r w:rsidR="00100D4C">
        <w:t xml:space="preserve"> </w:t>
      </w:r>
      <w:r w:rsidR="00C23AED">
        <w:t>Thus for a</w:t>
      </w:r>
      <w:r w:rsidR="00C06A4A">
        <w:t xml:space="preserve"> UE </w:t>
      </w:r>
      <w:r w:rsidR="00C23AED">
        <w:t>not</w:t>
      </w:r>
      <w:r w:rsidR="00C06A4A">
        <w:t xml:space="preserve"> support</w:t>
      </w:r>
      <w:r w:rsidR="00C23AED">
        <w:t>ing</w:t>
      </w:r>
      <w:r w:rsidR="00C06A4A">
        <w:t xml:space="preserve"> simultaneous reception of MBS and unicast services</w:t>
      </w:r>
      <w:r w:rsidR="00C23AED">
        <w:t xml:space="preserve">, a </w:t>
      </w:r>
      <w:r w:rsidR="000E6D29">
        <w:t>collision</w:t>
      </w:r>
      <w:r w:rsidR="00C23AED">
        <w:t xml:space="preserve"> between the MBS and unicast services </w:t>
      </w:r>
      <w:r>
        <w:t xml:space="preserve">may </w:t>
      </w:r>
      <w:r w:rsidR="000E6D29">
        <w:t>occur</w:t>
      </w:r>
      <w:r w:rsidR="00C23AED">
        <w:t xml:space="preserve">. </w:t>
      </w:r>
      <w:r w:rsidR="001E596E">
        <w:t>Hence, w</w:t>
      </w:r>
      <w:r w:rsidR="00767C00" w:rsidRPr="0025555E">
        <w:t xml:space="preserve">ithout reporting MII to </w:t>
      </w:r>
      <w:r w:rsidR="001E596E">
        <w:t xml:space="preserve">the </w:t>
      </w:r>
      <w:r w:rsidR="00767C00" w:rsidRPr="0025555E">
        <w:t>network</w:t>
      </w:r>
      <w:r w:rsidR="00767C00">
        <w:t xml:space="preserve">, </w:t>
      </w:r>
      <w:r w:rsidR="004B0D2E" w:rsidRPr="004B0D2E">
        <w:t xml:space="preserve">the UE </w:t>
      </w:r>
      <w:r w:rsidR="002A5D2A">
        <w:t>shall</w:t>
      </w:r>
      <w:r w:rsidR="004B0D2E" w:rsidRPr="004B0D2E">
        <w:t xml:space="preserve"> prioritize unicast data reception over </w:t>
      </w:r>
      <w:r w:rsidR="004B0D2E" w:rsidRPr="0025555E">
        <w:t>broadcast service</w:t>
      </w:r>
      <w:r w:rsidR="002A5D2A">
        <w:t xml:space="preserve"> to guarantee </w:t>
      </w:r>
      <w:r w:rsidR="0070610E">
        <w:t xml:space="preserve">unicast service </w:t>
      </w:r>
      <w:r w:rsidR="002A5D2A">
        <w:t>performance</w:t>
      </w:r>
      <w:r w:rsidR="008C6204">
        <w:t>.</w:t>
      </w:r>
      <w:r w:rsidR="001E596E">
        <w:t xml:space="preserve"> </w:t>
      </w:r>
      <w:r w:rsidR="000E6D29">
        <w:t xml:space="preserve">The same prioritization principle shall be applied </w:t>
      </w:r>
      <w:r w:rsidR="000F14C9">
        <w:t xml:space="preserve">in other dilemma scenario. For example, </w:t>
      </w:r>
      <w:r w:rsidR="008C6204" w:rsidRPr="008C6204">
        <w:rPr>
          <w:rFonts w:hint="eastAsia"/>
        </w:rPr>
        <w:t>if the network configure</w:t>
      </w:r>
      <w:r w:rsidR="000F14C9">
        <w:t>s</w:t>
      </w:r>
      <w:r w:rsidR="008C6204" w:rsidRPr="008C6204">
        <w:rPr>
          <w:rFonts w:hint="eastAsia"/>
        </w:rPr>
        <w:t xml:space="preserve"> CGI report to UE</w:t>
      </w:r>
      <w:r w:rsidR="008C6204">
        <w:t>,</w:t>
      </w:r>
      <w:r w:rsidR="008C6204" w:rsidRPr="008C6204">
        <w:rPr>
          <w:rFonts w:hint="eastAsia"/>
        </w:rPr>
        <w:t xml:space="preserve"> the </w:t>
      </w:r>
      <w:r w:rsidR="008C6204">
        <w:t xml:space="preserve">UE </w:t>
      </w:r>
      <w:r w:rsidR="007D11C1">
        <w:t>may</w:t>
      </w:r>
      <w:r w:rsidR="0014274C">
        <w:rPr>
          <w:rFonts w:hint="eastAsia"/>
        </w:rPr>
        <w:t xml:space="preserve"> perform </w:t>
      </w:r>
      <w:r w:rsidR="007D11C1">
        <w:t xml:space="preserve">measurement during </w:t>
      </w:r>
      <w:r w:rsidR="00F27159">
        <w:t xml:space="preserve">inactivity </w:t>
      </w:r>
      <w:r w:rsidR="007D11C1">
        <w:t xml:space="preserve">period of </w:t>
      </w:r>
      <w:r w:rsidR="00F27159">
        <w:t>unicast DRX</w:t>
      </w:r>
      <w:r w:rsidR="0070610E">
        <w:t xml:space="preserve">. To guarantee the availability of measurement results, the </w:t>
      </w:r>
      <w:r w:rsidR="0070610E" w:rsidRPr="004B0D2E">
        <w:t xml:space="preserve">UE </w:t>
      </w:r>
      <w:r w:rsidR="0070610E">
        <w:t>shall</w:t>
      </w:r>
      <w:r w:rsidR="0070610E" w:rsidRPr="004B0D2E">
        <w:t xml:space="preserve"> prioritize</w:t>
      </w:r>
      <w:r w:rsidR="0070610E">
        <w:t xml:space="preserve"> CGI measurement </w:t>
      </w:r>
      <w:r w:rsidR="00E52D8A">
        <w:t>even if it conflict</w:t>
      </w:r>
      <w:r w:rsidR="001E596E">
        <w:t>s</w:t>
      </w:r>
      <w:r w:rsidR="00E52D8A">
        <w:t xml:space="preserve"> with </w:t>
      </w:r>
      <w:r w:rsidR="00C23A38" w:rsidRPr="0025555E">
        <w:t>broadcast</w:t>
      </w:r>
      <w:r w:rsidR="00C23A38">
        <w:t xml:space="preserve"> data reception. </w:t>
      </w:r>
    </w:p>
    <w:p w14:paraId="6659D909" w14:textId="6149D417" w:rsidR="001E596E" w:rsidRDefault="001E596E" w:rsidP="00E33AD5">
      <w:r>
        <w:t xml:space="preserve">When it comes to the case where the UE reported MII to the network, the collision between unicast data and MBS broadcast data should not happen for the UE in principle, i.e. the network will avoid scheduling multicast and unicast data in the same slots as much as possible, if the UE is not capable of simultaneous reception. However, even in such situation it may happen that, e.g. due to high load in the cell, the network is not able to avoid the overlap while it may need to transmit some high priority data, e.g. RRC signalling, handover command etc. </w:t>
      </w:r>
    </w:p>
    <w:p w14:paraId="502CC9E2" w14:textId="40822C33" w:rsidR="001E596E" w:rsidRDefault="001E596E" w:rsidP="00E33AD5">
      <w:r>
        <w:t>In summary, we believe that the UE should always prioritize unicast data over MBS data in case they overlap in time</w:t>
      </w:r>
      <w:r w:rsidR="00377E6A">
        <w:t xml:space="preserve"> and the UE is not capable of simultaneous (in the same slot) MBS and unicast reception.</w:t>
      </w:r>
    </w:p>
    <w:p w14:paraId="17943F71" w14:textId="045C4E41" w:rsidR="00662B33" w:rsidRPr="0025555E" w:rsidRDefault="00377E6A" w:rsidP="00E33AD5">
      <w:pPr>
        <w:pStyle w:val="Caption"/>
        <w:numPr>
          <w:ilvl w:val="0"/>
          <w:numId w:val="28"/>
        </w:numPr>
        <w:rPr>
          <w:sz w:val="22"/>
        </w:rPr>
      </w:pPr>
      <w:r>
        <w:rPr>
          <w:sz w:val="22"/>
        </w:rPr>
        <w:t>T</w:t>
      </w:r>
      <w:r w:rsidR="0025555E" w:rsidRPr="0025555E">
        <w:rPr>
          <w:sz w:val="22"/>
        </w:rPr>
        <w:t xml:space="preserve">he </w:t>
      </w:r>
      <w:r w:rsidR="00976FF6">
        <w:rPr>
          <w:sz w:val="22"/>
        </w:rPr>
        <w:t xml:space="preserve">broadcast reception for </w:t>
      </w:r>
      <w:r w:rsidR="0025555E" w:rsidRPr="0025555E">
        <w:rPr>
          <w:sz w:val="22"/>
        </w:rPr>
        <w:t xml:space="preserve">UE in RRC_CONNECTED </w:t>
      </w:r>
      <w:r w:rsidR="00976FF6">
        <w:rPr>
          <w:sz w:val="22"/>
        </w:rPr>
        <w:t xml:space="preserve">shall be deprioritized </w:t>
      </w:r>
      <w:r w:rsidR="0025555E" w:rsidRPr="0025555E">
        <w:rPr>
          <w:sz w:val="22"/>
        </w:rPr>
        <w:t xml:space="preserve">if </w:t>
      </w:r>
      <w:r>
        <w:rPr>
          <w:sz w:val="22"/>
        </w:rPr>
        <w:t xml:space="preserve">it overlaps in time </w:t>
      </w:r>
      <w:r w:rsidR="00976FF6">
        <w:rPr>
          <w:sz w:val="22"/>
        </w:rPr>
        <w:t xml:space="preserve">with </w:t>
      </w:r>
      <w:r w:rsidR="0025555E" w:rsidRPr="0025555E">
        <w:rPr>
          <w:sz w:val="22"/>
        </w:rPr>
        <w:t xml:space="preserve">unicast </w:t>
      </w:r>
      <w:r w:rsidR="004B0D2E">
        <w:rPr>
          <w:sz w:val="22"/>
        </w:rPr>
        <w:t>service</w:t>
      </w:r>
      <w:r w:rsidR="007D11C1">
        <w:rPr>
          <w:sz w:val="22"/>
        </w:rPr>
        <w:t xml:space="preserve"> (</w:t>
      </w:r>
      <w:r w:rsidR="00976FF6">
        <w:rPr>
          <w:sz w:val="22"/>
        </w:rPr>
        <w:t xml:space="preserve">e.g., </w:t>
      </w:r>
      <w:r w:rsidR="00902B63">
        <w:rPr>
          <w:sz w:val="22"/>
        </w:rPr>
        <w:t>unicast</w:t>
      </w:r>
      <w:r w:rsidR="007D11C1">
        <w:rPr>
          <w:sz w:val="22"/>
        </w:rPr>
        <w:t xml:space="preserve"> reception, </w:t>
      </w:r>
      <w:r w:rsidR="00976FF6">
        <w:rPr>
          <w:sz w:val="22"/>
        </w:rPr>
        <w:t xml:space="preserve">CGI </w:t>
      </w:r>
      <w:r>
        <w:rPr>
          <w:sz w:val="22"/>
        </w:rPr>
        <w:t>measurement</w:t>
      </w:r>
      <w:r w:rsidR="007D11C1">
        <w:rPr>
          <w:sz w:val="22"/>
        </w:rPr>
        <w:t>)</w:t>
      </w:r>
      <w:r w:rsidR="0025555E" w:rsidRPr="0025555E">
        <w:rPr>
          <w:sz w:val="22"/>
        </w:rPr>
        <w:t>.</w:t>
      </w:r>
    </w:p>
    <w:p w14:paraId="344BE574" w14:textId="1CCD719F" w:rsidR="00497F10" w:rsidRPr="00497F10" w:rsidRDefault="00497F10" w:rsidP="00497F10">
      <w:pPr>
        <w:pStyle w:val="Heading2"/>
      </w:pPr>
      <w:r>
        <w:t>2.</w:t>
      </w:r>
      <w:r w:rsidR="00CD58BD">
        <w:t>2</w:t>
      </w:r>
      <w:r>
        <w:tab/>
      </w:r>
      <w:proofErr w:type="spellStart"/>
      <w:r w:rsidR="006A522F">
        <w:t>SIBx</w:t>
      </w:r>
      <w:proofErr w:type="spellEnd"/>
      <w:r w:rsidR="006C31E0">
        <w:t xml:space="preserve"> and SIBx</w:t>
      </w:r>
      <w:r w:rsidR="006A522F">
        <w:t>1</w:t>
      </w:r>
    </w:p>
    <w:p w14:paraId="2645C905" w14:textId="75EF4B66" w:rsidR="004A52C0" w:rsidRPr="00854F9B" w:rsidRDefault="004A52C0" w:rsidP="004A52C0">
      <w:pPr>
        <w:pStyle w:val="Caption"/>
        <w:rPr>
          <w:b w:val="0"/>
          <w:bCs w:val="0"/>
          <w:sz w:val="22"/>
        </w:rPr>
      </w:pPr>
      <w:r>
        <w:rPr>
          <w:b w:val="0"/>
          <w:bCs w:val="0"/>
          <w:sz w:val="22"/>
        </w:rPr>
        <w:t>As agreed in the last meeting, t</w:t>
      </w:r>
      <w:r w:rsidRPr="005B6023">
        <w:rPr>
          <w:b w:val="0"/>
          <w:bCs w:val="0"/>
          <w:sz w:val="22"/>
        </w:rPr>
        <w:t>he mapping between frequency and MBS service ID (e.g. SAI) is provided in the upper layer signalling (e.g. USD)</w:t>
      </w:r>
      <w:r>
        <w:rPr>
          <w:b w:val="0"/>
          <w:bCs w:val="0"/>
          <w:sz w:val="22"/>
        </w:rPr>
        <w:t xml:space="preserve"> as well as a new SIB (SIBx1)</w:t>
      </w:r>
      <w:r w:rsidRPr="005B6023">
        <w:rPr>
          <w:b w:val="0"/>
          <w:bCs w:val="0"/>
          <w:sz w:val="22"/>
        </w:rPr>
        <w:t xml:space="preserve">, </w:t>
      </w:r>
      <w:r>
        <w:rPr>
          <w:b w:val="0"/>
          <w:bCs w:val="0"/>
          <w:sz w:val="22"/>
        </w:rPr>
        <w:t>similarly as in</w:t>
      </w:r>
      <w:r w:rsidRPr="005B6023">
        <w:rPr>
          <w:b w:val="0"/>
          <w:bCs w:val="0"/>
          <w:sz w:val="22"/>
        </w:rPr>
        <w:t xml:space="preserve"> LTE SC-PTM.</w:t>
      </w:r>
      <w:r>
        <w:rPr>
          <w:b w:val="0"/>
          <w:bCs w:val="0"/>
          <w:sz w:val="22"/>
        </w:rPr>
        <w:t xml:space="preserve"> Compared with USD which provides static information, SIBx1 provides a configurable content about </w:t>
      </w:r>
      <w:r w:rsidRPr="00317125">
        <w:rPr>
          <w:b w:val="0"/>
          <w:bCs w:val="0"/>
          <w:sz w:val="22"/>
        </w:rPr>
        <w:t>the relationship between SAI list and frequency list</w:t>
      </w:r>
      <w:r>
        <w:rPr>
          <w:b w:val="0"/>
          <w:bCs w:val="0"/>
          <w:sz w:val="22"/>
        </w:rPr>
        <w:t>. Therefore, there may be a scenario where the content of SIBx1 is not consistent with that of USD. In LTE mechanism, when SIB15 is broadcasted in</w:t>
      </w:r>
      <w:r w:rsidR="00136BBF">
        <w:rPr>
          <w:b w:val="0"/>
          <w:bCs w:val="0"/>
          <w:sz w:val="22"/>
        </w:rPr>
        <w:t xml:space="preserve"> the</w:t>
      </w:r>
      <w:r>
        <w:rPr>
          <w:b w:val="0"/>
          <w:bCs w:val="0"/>
          <w:sz w:val="22"/>
        </w:rPr>
        <w:t xml:space="preserve"> serving cell, the UE will not consider configuration in USD even for the SAIs provided in USD but</w:t>
      </w:r>
      <w:r w:rsidRPr="00D7772A">
        <w:rPr>
          <w:b w:val="0"/>
          <w:bCs w:val="0"/>
          <w:sz w:val="22"/>
        </w:rPr>
        <w:t xml:space="preserve"> </w:t>
      </w:r>
      <w:r>
        <w:rPr>
          <w:b w:val="0"/>
          <w:bCs w:val="0"/>
          <w:sz w:val="22"/>
        </w:rPr>
        <w:t xml:space="preserve">not provided in SIB15. This means </w:t>
      </w:r>
      <w:r>
        <w:rPr>
          <w:b w:val="0"/>
          <w:bCs w:val="0"/>
          <w:sz w:val="22"/>
        </w:rPr>
        <w:lastRenderedPageBreak/>
        <w:t xml:space="preserve">it is not </w:t>
      </w:r>
      <w:r w:rsidR="00136BBF">
        <w:rPr>
          <w:b w:val="0"/>
          <w:bCs w:val="0"/>
          <w:sz w:val="22"/>
        </w:rPr>
        <w:t xml:space="preserve">possible </w:t>
      </w:r>
      <w:r>
        <w:rPr>
          <w:b w:val="0"/>
          <w:bCs w:val="0"/>
          <w:sz w:val="22"/>
        </w:rPr>
        <w:t>to use information from USD for some services while using information from SIB15 for other services, at the same time. As an alternative discussed in previous email discussion, there is a possibility that for the SAIs provided in USD but</w:t>
      </w:r>
      <w:r w:rsidRPr="00D7772A">
        <w:rPr>
          <w:b w:val="0"/>
          <w:bCs w:val="0"/>
          <w:sz w:val="22"/>
        </w:rPr>
        <w:t xml:space="preserve"> </w:t>
      </w:r>
      <w:r>
        <w:rPr>
          <w:b w:val="0"/>
          <w:bCs w:val="0"/>
          <w:sz w:val="22"/>
        </w:rPr>
        <w:t xml:space="preserve">not provided in SIB15, the UE can follow USD to prioritize/deprioritize the concerned frequencies. However, some companies believe that if this is allowed, the network cannot totally remove frequency prioritization for a SAI by not broadcasting in SIBx1 if this SAI is provided in USD. However, if the network intends to perform dynamic control by SIB for a SAI, the simple way would be to not configure the frequency mapping in the USD. </w:t>
      </w:r>
      <w:r w:rsidRPr="00854F9B">
        <w:rPr>
          <w:b w:val="0"/>
          <w:bCs w:val="0"/>
          <w:sz w:val="22"/>
        </w:rPr>
        <w:t>Another scenario where the SIBx</w:t>
      </w:r>
      <w:r>
        <w:rPr>
          <w:b w:val="0"/>
          <w:bCs w:val="0"/>
          <w:sz w:val="22"/>
        </w:rPr>
        <w:t>1</w:t>
      </w:r>
      <w:r w:rsidRPr="00854F9B">
        <w:rPr>
          <w:b w:val="0"/>
          <w:bCs w:val="0"/>
          <w:sz w:val="22"/>
        </w:rPr>
        <w:t xml:space="preserve"> should not completely overwrite USD</w:t>
      </w:r>
      <w:r>
        <w:rPr>
          <w:b w:val="0"/>
          <w:bCs w:val="0"/>
          <w:sz w:val="22"/>
        </w:rPr>
        <w:t>,</w:t>
      </w:r>
      <w:r w:rsidRPr="00854F9B">
        <w:rPr>
          <w:b w:val="0"/>
          <w:bCs w:val="0"/>
          <w:sz w:val="22"/>
        </w:rPr>
        <w:t xml:space="preserve"> is </w:t>
      </w:r>
      <w:r>
        <w:rPr>
          <w:b w:val="0"/>
          <w:bCs w:val="0"/>
          <w:sz w:val="22"/>
        </w:rPr>
        <w:t xml:space="preserve">when </w:t>
      </w:r>
      <w:r w:rsidRPr="00854F9B">
        <w:rPr>
          <w:b w:val="0"/>
          <w:bCs w:val="0"/>
          <w:sz w:val="22"/>
        </w:rPr>
        <w:t xml:space="preserve">the UE </w:t>
      </w:r>
      <w:r>
        <w:rPr>
          <w:b w:val="0"/>
          <w:bCs w:val="0"/>
          <w:sz w:val="22"/>
        </w:rPr>
        <w:t xml:space="preserve">is </w:t>
      </w:r>
      <w:r w:rsidRPr="00854F9B">
        <w:rPr>
          <w:b w:val="0"/>
          <w:bCs w:val="0"/>
          <w:sz w:val="22"/>
        </w:rPr>
        <w:t>interest</w:t>
      </w:r>
      <w:r>
        <w:rPr>
          <w:b w:val="0"/>
          <w:bCs w:val="0"/>
          <w:sz w:val="22"/>
        </w:rPr>
        <w:t>ed</w:t>
      </w:r>
      <w:r w:rsidRPr="00854F9B">
        <w:rPr>
          <w:b w:val="0"/>
          <w:bCs w:val="0"/>
          <w:sz w:val="22"/>
        </w:rPr>
        <w:t xml:space="preserve"> to receive the MBS services </w:t>
      </w:r>
      <w:r>
        <w:rPr>
          <w:b w:val="0"/>
          <w:bCs w:val="0"/>
          <w:sz w:val="22"/>
        </w:rPr>
        <w:t xml:space="preserve">from </w:t>
      </w:r>
      <w:r w:rsidRPr="00854F9B">
        <w:rPr>
          <w:b w:val="0"/>
          <w:bCs w:val="0"/>
          <w:sz w:val="22"/>
        </w:rPr>
        <w:t>another PLMN. The UE might use the SIB to prioritize the frequency for MBS</w:t>
      </w:r>
      <w:r>
        <w:rPr>
          <w:b w:val="0"/>
          <w:bCs w:val="0"/>
          <w:sz w:val="22"/>
        </w:rPr>
        <w:t xml:space="preserve"> services</w:t>
      </w:r>
      <w:r w:rsidRPr="00854F9B">
        <w:rPr>
          <w:b w:val="0"/>
          <w:bCs w:val="0"/>
          <w:sz w:val="22"/>
        </w:rPr>
        <w:t xml:space="preserve"> in serving PLMN</w:t>
      </w:r>
      <w:r>
        <w:rPr>
          <w:b w:val="0"/>
          <w:bCs w:val="0"/>
          <w:sz w:val="22"/>
        </w:rPr>
        <w:t>,</w:t>
      </w:r>
      <w:r w:rsidRPr="00854F9B">
        <w:rPr>
          <w:b w:val="0"/>
          <w:bCs w:val="0"/>
          <w:sz w:val="22"/>
        </w:rPr>
        <w:t xml:space="preserve"> and use USD info to </w:t>
      </w:r>
      <w:r>
        <w:rPr>
          <w:b w:val="0"/>
          <w:bCs w:val="0"/>
          <w:sz w:val="22"/>
        </w:rPr>
        <w:t>prioritize/</w:t>
      </w:r>
      <w:r w:rsidRPr="00854F9B">
        <w:rPr>
          <w:b w:val="0"/>
          <w:bCs w:val="0"/>
          <w:sz w:val="22"/>
        </w:rPr>
        <w:t>deprioritize the frequencies to allow the MBS reception in another PLMN.</w:t>
      </w:r>
    </w:p>
    <w:p w14:paraId="5E3D8BD9" w14:textId="77777777" w:rsidR="004A52C0" w:rsidRPr="001764D1" w:rsidRDefault="004A52C0" w:rsidP="004A52C0">
      <w:pPr>
        <w:pStyle w:val="Caption"/>
        <w:numPr>
          <w:ilvl w:val="0"/>
          <w:numId w:val="28"/>
        </w:numPr>
        <w:rPr>
          <w:sz w:val="22"/>
        </w:rPr>
      </w:pPr>
      <w:r>
        <w:rPr>
          <w:sz w:val="22"/>
        </w:rPr>
        <w:t xml:space="preserve">The UE can prioritize/de-prioritize a frequency according to the SAI-frequency mapping provided in USD if the corresponding SAI is not configured in SIBX1. </w:t>
      </w:r>
    </w:p>
    <w:p w14:paraId="214A9DD1" w14:textId="4BF2FA07" w:rsidR="00CD58BD" w:rsidRPr="00497F10" w:rsidRDefault="00CD58BD" w:rsidP="00CD58BD">
      <w:pPr>
        <w:pStyle w:val="Heading2"/>
      </w:pPr>
      <w:r>
        <w:t>2.3</w:t>
      </w:r>
      <w:r>
        <w:tab/>
        <w:t>MCCH related issues</w:t>
      </w:r>
    </w:p>
    <w:p w14:paraId="14A4A725" w14:textId="5A9A456C" w:rsidR="00F5353F" w:rsidRDefault="00452B3F" w:rsidP="00FE7A27">
      <w:pPr>
        <w:pStyle w:val="Caption"/>
        <w:rPr>
          <w:b w:val="0"/>
          <w:bCs w:val="0"/>
          <w:sz w:val="22"/>
        </w:rPr>
      </w:pPr>
      <w:r>
        <w:rPr>
          <w:b w:val="0"/>
          <w:bCs w:val="0"/>
          <w:sz w:val="22"/>
        </w:rPr>
        <w:t xml:space="preserve">It was mentioned in the past by several companies that allowing area specific MCCH would improve </w:t>
      </w:r>
      <w:r w:rsidR="002313F5" w:rsidRPr="00002ACD">
        <w:rPr>
          <w:b w:val="0"/>
          <w:bCs w:val="0"/>
          <w:sz w:val="22"/>
        </w:rPr>
        <w:t>service continuity</w:t>
      </w:r>
      <w:r>
        <w:rPr>
          <w:b w:val="0"/>
          <w:bCs w:val="0"/>
          <w:sz w:val="22"/>
        </w:rPr>
        <w:t xml:space="preserve"> for MBS broadcast</w:t>
      </w:r>
      <w:r w:rsidR="00002ACD" w:rsidRPr="00002ACD">
        <w:rPr>
          <w:b w:val="0"/>
          <w:bCs w:val="0"/>
          <w:sz w:val="22"/>
        </w:rPr>
        <w:t xml:space="preserve">. </w:t>
      </w:r>
      <w:r>
        <w:rPr>
          <w:b w:val="0"/>
          <w:bCs w:val="0"/>
          <w:sz w:val="22"/>
        </w:rPr>
        <w:t xml:space="preserve">If </w:t>
      </w:r>
      <w:r w:rsidR="002313F5">
        <w:rPr>
          <w:b w:val="0"/>
          <w:bCs w:val="0"/>
          <w:sz w:val="22"/>
        </w:rPr>
        <w:t xml:space="preserve">an area specific MCCH </w:t>
      </w:r>
      <w:r>
        <w:rPr>
          <w:b w:val="0"/>
          <w:bCs w:val="0"/>
          <w:sz w:val="22"/>
        </w:rPr>
        <w:t xml:space="preserve">is </w:t>
      </w:r>
      <w:r w:rsidR="002313F5">
        <w:rPr>
          <w:b w:val="0"/>
          <w:bCs w:val="0"/>
          <w:sz w:val="22"/>
        </w:rPr>
        <w:t xml:space="preserve">applied, UE may use the stored configuration directly without reading MBS SIB </w:t>
      </w:r>
      <w:r w:rsidR="002313F5" w:rsidRPr="00002ACD">
        <w:rPr>
          <w:b w:val="0"/>
          <w:bCs w:val="0"/>
          <w:sz w:val="22"/>
        </w:rPr>
        <w:t>and MCCH</w:t>
      </w:r>
      <w:r w:rsidR="002313F5">
        <w:rPr>
          <w:b w:val="0"/>
          <w:bCs w:val="0"/>
          <w:sz w:val="22"/>
        </w:rPr>
        <w:t xml:space="preserve"> </w:t>
      </w:r>
      <w:r>
        <w:rPr>
          <w:b w:val="0"/>
          <w:bCs w:val="0"/>
          <w:sz w:val="22"/>
        </w:rPr>
        <w:t xml:space="preserve">after </w:t>
      </w:r>
      <w:r w:rsidR="002313F5">
        <w:rPr>
          <w:b w:val="0"/>
          <w:bCs w:val="0"/>
          <w:sz w:val="22"/>
        </w:rPr>
        <w:t>reselect</w:t>
      </w:r>
      <w:r>
        <w:rPr>
          <w:b w:val="0"/>
          <w:bCs w:val="0"/>
          <w:sz w:val="22"/>
        </w:rPr>
        <w:t>ing</w:t>
      </w:r>
      <w:r w:rsidR="002313F5">
        <w:rPr>
          <w:b w:val="0"/>
          <w:bCs w:val="0"/>
          <w:sz w:val="22"/>
        </w:rPr>
        <w:t xml:space="preserve"> </w:t>
      </w:r>
      <w:r>
        <w:rPr>
          <w:b w:val="0"/>
          <w:bCs w:val="0"/>
          <w:sz w:val="22"/>
        </w:rPr>
        <w:t xml:space="preserve">a </w:t>
      </w:r>
      <w:r w:rsidR="002313F5">
        <w:rPr>
          <w:b w:val="0"/>
          <w:bCs w:val="0"/>
          <w:sz w:val="22"/>
        </w:rPr>
        <w:t xml:space="preserve">new cell. </w:t>
      </w:r>
      <w:r>
        <w:rPr>
          <w:b w:val="0"/>
          <w:bCs w:val="0"/>
          <w:sz w:val="22"/>
        </w:rPr>
        <w:t>However</w:t>
      </w:r>
      <w:r w:rsidR="001E3C10">
        <w:rPr>
          <w:b w:val="0"/>
          <w:bCs w:val="0"/>
          <w:sz w:val="22"/>
        </w:rPr>
        <w:t xml:space="preserve">, the MCCH configuration </w:t>
      </w:r>
      <w:r w:rsidR="0086432C">
        <w:rPr>
          <w:b w:val="0"/>
          <w:bCs w:val="0"/>
          <w:sz w:val="22"/>
        </w:rPr>
        <w:t xml:space="preserve">in NR </w:t>
      </w:r>
      <w:r w:rsidR="001E3C10">
        <w:rPr>
          <w:b w:val="0"/>
          <w:bCs w:val="0"/>
          <w:sz w:val="22"/>
        </w:rPr>
        <w:t xml:space="preserve">is </w:t>
      </w:r>
      <w:r w:rsidR="0043757C">
        <w:rPr>
          <w:b w:val="0"/>
          <w:bCs w:val="0"/>
          <w:sz w:val="22"/>
        </w:rPr>
        <w:t>conveyed</w:t>
      </w:r>
      <w:r w:rsidR="001E3C10">
        <w:rPr>
          <w:b w:val="0"/>
          <w:bCs w:val="0"/>
          <w:sz w:val="22"/>
        </w:rPr>
        <w:t xml:space="preserve"> in the </w:t>
      </w:r>
      <w:proofErr w:type="spellStart"/>
      <w:r w:rsidR="001E3C10" w:rsidRPr="001E3C10">
        <w:rPr>
          <w:b w:val="0"/>
          <w:bCs w:val="0"/>
          <w:i/>
          <w:sz w:val="22"/>
        </w:rPr>
        <w:t>MBSBroadcastConfiguration</w:t>
      </w:r>
      <w:proofErr w:type="spellEnd"/>
      <w:r w:rsidR="001E3C10" w:rsidRPr="001E3C10">
        <w:rPr>
          <w:b w:val="0"/>
          <w:bCs w:val="0"/>
          <w:sz w:val="22"/>
        </w:rPr>
        <w:t xml:space="preserve"> message</w:t>
      </w:r>
      <w:r w:rsidR="0043757C">
        <w:rPr>
          <w:b w:val="0"/>
          <w:bCs w:val="0"/>
          <w:sz w:val="22"/>
        </w:rPr>
        <w:t>, which contains the indication of MBS session</w:t>
      </w:r>
      <w:r>
        <w:rPr>
          <w:b w:val="0"/>
          <w:bCs w:val="0"/>
          <w:sz w:val="22"/>
        </w:rPr>
        <w:t>s</w:t>
      </w:r>
      <w:r w:rsidR="0043757C">
        <w:rPr>
          <w:b w:val="0"/>
          <w:bCs w:val="0"/>
          <w:sz w:val="22"/>
        </w:rPr>
        <w:t xml:space="preserve"> </w:t>
      </w:r>
      <w:r w:rsidR="0086432C" w:rsidRPr="0086432C">
        <w:rPr>
          <w:b w:val="0"/>
          <w:bCs w:val="0"/>
          <w:sz w:val="22"/>
        </w:rPr>
        <w:t>provided by the MTCH</w:t>
      </w:r>
      <w:r w:rsidR="0086432C">
        <w:rPr>
          <w:b w:val="0"/>
          <w:bCs w:val="0"/>
          <w:sz w:val="22"/>
        </w:rPr>
        <w:t xml:space="preserve">, corresponding MRBs and scheduling information. </w:t>
      </w:r>
      <w:r>
        <w:rPr>
          <w:b w:val="0"/>
          <w:bCs w:val="0"/>
          <w:sz w:val="22"/>
        </w:rPr>
        <w:t>I</w:t>
      </w:r>
      <w:r w:rsidR="0086432C">
        <w:rPr>
          <w:b w:val="0"/>
          <w:bCs w:val="0"/>
          <w:sz w:val="22"/>
        </w:rPr>
        <w:t xml:space="preserve">t is </w:t>
      </w:r>
      <w:r>
        <w:rPr>
          <w:b w:val="0"/>
          <w:bCs w:val="0"/>
          <w:sz w:val="22"/>
        </w:rPr>
        <w:t xml:space="preserve">rather </w:t>
      </w:r>
      <w:r w:rsidR="0086432C">
        <w:rPr>
          <w:b w:val="0"/>
          <w:bCs w:val="0"/>
          <w:sz w:val="22"/>
        </w:rPr>
        <w:t xml:space="preserve">unlikely that neighbouring cells </w:t>
      </w:r>
      <w:r>
        <w:rPr>
          <w:b w:val="0"/>
          <w:bCs w:val="0"/>
          <w:sz w:val="22"/>
        </w:rPr>
        <w:t xml:space="preserve">would provide exactly </w:t>
      </w:r>
      <w:r w:rsidR="0086432C">
        <w:rPr>
          <w:b w:val="0"/>
          <w:bCs w:val="0"/>
          <w:sz w:val="22"/>
        </w:rPr>
        <w:t>the same MBS sessions</w:t>
      </w:r>
      <w:r>
        <w:rPr>
          <w:b w:val="0"/>
          <w:bCs w:val="0"/>
          <w:sz w:val="22"/>
        </w:rPr>
        <w:t xml:space="preserve"> with exactly the same configuration</w:t>
      </w:r>
      <w:r w:rsidR="0086432C">
        <w:rPr>
          <w:b w:val="0"/>
          <w:bCs w:val="0"/>
          <w:sz w:val="22"/>
        </w:rPr>
        <w:t xml:space="preserve">. </w:t>
      </w:r>
      <w:r>
        <w:rPr>
          <w:b w:val="0"/>
          <w:bCs w:val="0"/>
          <w:sz w:val="22"/>
        </w:rPr>
        <w:t>C</w:t>
      </w:r>
      <w:r w:rsidR="0086432C">
        <w:rPr>
          <w:b w:val="0"/>
          <w:bCs w:val="0"/>
          <w:sz w:val="22"/>
        </w:rPr>
        <w:t xml:space="preserve">onsidering </w:t>
      </w:r>
      <w:r w:rsidR="0086432C" w:rsidRPr="002313F5">
        <w:rPr>
          <w:b w:val="0"/>
          <w:bCs w:val="0"/>
          <w:sz w:val="22"/>
        </w:rPr>
        <w:t>load situation</w:t>
      </w:r>
      <w:r>
        <w:rPr>
          <w:b w:val="0"/>
          <w:bCs w:val="0"/>
          <w:sz w:val="22"/>
        </w:rPr>
        <w:t xml:space="preserve"> and</w:t>
      </w:r>
      <w:r w:rsidR="0086432C" w:rsidRPr="002313F5">
        <w:rPr>
          <w:b w:val="0"/>
          <w:bCs w:val="0"/>
          <w:sz w:val="22"/>
        </w:rPr>
        <w:t xml:space="preserve"> available resources</w:t>
      </w:r>
      <w:r w:rsidR="00E649DB">
        <w:rPr>
          <w:b w:val="0"/>
          <w:bCs w:val="0"/>
          <w:sz w:val="22"/>
        </w:rPr>
        <w:t xml:space="preserve">, the </w:t>
      </w:r>
      <w:r w:rsidR="0086432C" w:rsidRPr="002313F5">
        <w:rPr>
          <w:b w:val="0"/>
          <w:bCs w:val="0"/>
          <w:sz w:val="22"/>
        </w:rPr>
        <w:t>scheduling configuration</w:t>
      </w:r>
      <w:r w:rsidR="0086432C">
        <w:rPr>
          <w:b w:val="0"/>
          <w:bCs w:val="0"/>
          <w:sz w:val="22"/>
        </w:rPr>
        <w:t xml:space="preserve"> conveyed in MCCH is performed by each cell </w:t>
      </w:r>
      <w:r w:rsidR="0086432C" w:rsidRPr="002313F5">
        <w:rPr>
          <w:b w:val="0"/>
          <w:bCs w:val="0"/>
          <w:sz w:val="22"/>
        </w:rPr>
        <w:t>independently</w:t>
      </w:r>
      <w:r w:rsidR="0086432C" w:rsidRPr="0086432C">
        <w:rPr>
          <w:b w:val="0"/>
          <w:bCs w:val="0"/>
          <w:sz w:val="22"/>
        </w:rPr>
        <w:t xml:space="preserve"> </w:t>
      </w:r>
      <w:r w:rsidR="0086432C" w:rsidRPr="002313F5">
        <w:rPr>
          <w:b w:val="0"/>
          <w:bCs w:val="0"/>
          <w:sz w:val="22"/>
        </w:rPr>
        <w:t>and may change rather dynamically</w:t>
      </w:r>
      <w:r w:rsidR="0086432C">
        <w:rPr>
          <w:b w:val="0"/>
          <w:bCs w:val="0"/>
          <w:sz w:val="22"/>
        </w:rPr>
        <w:t>.</w:t>
      </w:r>
      <w:r w:rsidR="00F5353F">
        <w:rPr>
          <w:b w:val="0"/>
          <w:bCs w:val="0"/>
          <w:sz w:val="22"/>
        </w:rPr>
        <w:t xml:space="preserve"> </w:t>
      </w:r>
    </w:p>
    <w:p w14:paraId="050F3D1B" w14:textId="77777777" w:rsidR="00F5353F" w:rsidRDefault="00F5353F" w:rsidP="00F5353F">
      <w:pPr>
        <w:pStyle w:val="Caption"/>
        <w:numPr>
          <w:ilvl w:val="0"/>
          <w:numId w:val="28"/>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9CB09E4" w14:textId="457D66FE" w:rsidR="00F5353F" w:rsidRDefault="00332F5D" w:rsidP="00FE7A27">
      <w:pPr>
        <w:pStyle w:val="Caption"/>
        <w:rPr>
          <w:b w:val="0"/>
          <w:bCs w:val="0"/>
          <w:sz w:val="22"/>
        </w:rPr>
      </w:pPr>
      <w:r>
        <w:rPr>
          <w:b w:val="0"/>
          <w:bCs w:val="0"/>
          <w:sz w:val="22"/>
        </w:rPr>
        <w:t>As an alternative for area based MCCH</w:t>
      </w:r>
      <w:r w:rsidR="00520ED1">
        <w:rPr>
          <w:b w:val="0"/>
          <w:bCs w:val="0"/>
          <w:sz w:val="22"/>
        </w:rPr>
        <w:t>, an</w:t>
      </w:r>
      <w:r w:rsidR="00F5353F">
        <w:rPr>
          <w:b w:val="0"/>
          <w:bCs w:val="0"/>
          <w:sz w:val="22"/>
        </w:rPr>
        <w:t xml:space="preserve"> additional bit for each neighbour cell can be added to indicate whether </w:t>
      </w:r>
      <w:r w:rsidR="009F5883">
        <w:rPr>
          <w:b w:val="0"/>
          <w:bCs w:val="0"/>
          <w:sz w:val="22"/>
        </w:rPr>
        <w:t xml:space="preserve">the </w:t>
      </w:r>
      <w:r w:rsidR="00F5353F">
        <w:rPr>
          <w:b w:val="0"/>
          <w:bCs w:val="0"/>
          <w:sz w:val="22"/>
        </w:rPr>
        <w:t>same or different MBS configuration is applied for the related session. With the indication, the UE can know whether the existing configuration (for example, G-RNTI, CFR) can be fully reused to continue reception when reselect</w:t>
      </w:r>
      <w:r w:rsidR="009F5883">
        <w:rPr>
          <w:b w:val="0"/>
          <w:bCs w:val="0"/>
          <w:sz w:val="22"/>
        </w:rPr>
        <w:t>ing</w:t>
      </w:r>
      <w:r w:rsidR="00F5353F">
        <w:rPr>
          <w:b w:val="0"/>
          <w:bCs w:val="0"/>
          <w:sz w:val="22"/>
        </w:rPr>
        <w:t xml:space="preserve"> to the </w:t>
      </w:r>
      <w:r w:rsidR="00520ED1">
        <w:rPr>
          <w:b w:val="0"/>
          <w:bCs w:val="0"/>
          <w:sz w:val="22"/>
        </w:rPr>
        <w:t>neighbour</w:t>
      </w:r>
      <w:r w:rsidR="009F5883">
        <w:rPr>
          <w:b w:val="0"/>
          <w:bCs w:val="0"/>
          <w:sz w:val="22"/>
        </w:rPr>
        <w:t>ing</w:t>
      </w:r>
      <w:r w:rsidR="00520ED1">
        <w:rPr>
          <w:b w:val="0"/>
          <w:bCs w:val="0"/>
          <w:sz w:val="22"/>
        </w:rPr>
        <w:t xml:space="preserve"> </w:t>
      </w:r>
      <w:r w:rsidR="00F5353F">
        <w:rPr>
          <w:b w:val="0"/>
          <w:bCs w:val="0"/>
          <w:sz w:val="22"/>
        </w:rPr>
        <w:t xml:space="preserve">cell. With this </w:t>
      </w:r>
      <w:r w:rsidR="00520ED1">
        <w:rPr>
          <w:b w:val="0"/>
          <w:bCs w:val="0"/>
          <w:sz w:val="22"/>
        </w:rPr>
        <w:t xml:space="preserve">enhancement, if one service is provided in an area with same configuration, the UE would not be required to acquire MBS configuration during reselection, even though some other MBS sessions provided by </w:t>
      </w:r>
      <w:proofErr w:type="spellStart"/>
      <w:r w:rsidR="00520ED1">
        <w:rPr>
          <w:b w:val="0"/>
          <w:bCs w:val="0"/>
          <w:sz w:val="22"/>
        </w:rPr>
        <w:t>gNBs</w:t>
      </w:r>
      <w:proofErr w:type="spellEnd"/>
      <w:r w:rsidR="00520ED1">
        <w:rPr>
          <w:b w:val="0"/>
          <w:bCs w:val="0"/>
          <w:sz w:val="22"/>
        </w:rPr>
        <w:t xml:space="preserve"> in this area are different</w:t>
      </w:r>
      <w:r w:rsidR="009F5883">
        <w:rPr>
          <w:b w:val="0"/>
          <w:bCs w:val="0"/>
          <w:sz w:val="22"/>
        </w:rPr>
        <w:t>, which cannot be achieved with area-specific MCCH.</w:t>
      </w:r>
    </w:p>
    <w:p w14:paraId="5679A359" w14:textId="12FC8917" w:rsidR="002313F5" w:rsidRDefault="009F5883" w:rsidP="009F5883">
      <w:pPr>
        <w:pStyle w:val="Caption"/>
        <w:numPr>
          <w:ilvl w:val="0"/>
          <w:numId w:val="28"/>
        </w:numPr>
        <w:rPr>
          <w:sz w:val="22"/>
        </w:rPr>
      </w:pPr>
      <w:r>
        <w:rPr>
          <w:sz w:val="22"/>
        </w:rPr>
        <w:t>In the neighbouring cell list information in MCCH</w:t>
      </w:r>
      <w:r w:rsidR="00520ED1" w:rsidRPr="009F5883">
        <w:rPr>
          <w:sz w:val="22"/>
        </w:rPr>
        <w:t xml:space="preserve">, an additional bit for each neighbour cell can be </w:t>
      </w:r>
      <w:r>
        <w:rPr>
          <w:sz w:val="22"/>
        </w:rPr>
        <w:t>configured</w:t>
      </w:r>
      <w:r w:rsidRPr="009F5883">
        <w:rPr>
          <w:sz w:val="22"/>
        </w:rPr>
        <w:t xml:space="preserve"> </w:t>
      </w:r>
      <w:r w:rsidR="00520ED1" w:rsidRPr="009F5883">
        <w:rPr>
          <w:sz w:val="22"/>
        </w:rPr>
        <w:t xml:space="preserve">to indicate whether </w:t>
      </w:r>
      <w:r>
        <w:rPr>
          <w:sz w:val="22"/>
        </w:rPr>
        <w:t xml:space="preserve">the </w:t>
      </w:r>
      <w:r w:rsidR="00520ED1" w:rsidRPr="009F5883">
        <w:rPr>
          <w:sz w:val="22"/>
        </w:rPr>
        <w:t>same or different MBS configuration is applied for the related session</w:t>
      </w:r>
      <w:r w:rsidR="005448E7">
        <w:rPr>
          <w:sz w:val="22"/>
        </w:rPr>
        <w:t xml:space="preserve"> in this cell</w:t>
      </w:r>
      <w:r w:rsidR="00F5353F">
        <w:rPr>
          <w:sz w:val="22"/>
        </w:rPr>
        <w:t>.</w:t>
      </w:r>
    </w:p>
    <w:p w14:paraId="76E4EC32" w14:textId="2F891B09" w:rsidR="00601DA7" w:rsidRDefault="00A12D28" w:rsidP="00601DA7">
      <w:pPr>
        <w:rPr>
          <w:lang w:val="en-US"/>
        </w:rPr>
      </w:pPr>
      <w:r>
        <w:rPr>
          <w:rFonts w:hint="eastAsia"/>
        </w:rPr>
        <w:t>I</w:t>
      </w:r>
      <w:r w:rsidR="00107177">
        <w:t>f</w:t>
      </w:r>
      <w:r>
        <w:t xml:space="preserve"> Proposal 2 is agreed, i.e., the MII is forwarded from source </w:t>
      </w:r>
      <w:proofErr w:type="spellStart"/>
      <w:r>
        <w:t>gNB</w:t>
      </w:r>
      <w:proofErr w:type="spellEnd"/>
      <w:r>
        <w:t xml:space="preserve"> to target </w:t>
      </w:r>
      <w:proofErr w:type="spellStart"/>
      <w:r>
        <w:t>gNB</w:t>
      </w:r>
      <w:proofErr w:type="spellEnd"/>
      <w:r>
        <w:t xml:space="preserve"> during handover</w:t>
      </w:r>
      <w:r w:rsidR="00C564FB">
        <w:t>, t</w:t>
      </w:r>
      <w:r>
        <w:t xml:space="preserve">he target </w:t>
      </w:r>
      <w:proofErr w:type="spellStart"/>
      <w:r>
        <w:t>gNB</w:t>
      </w:r>
      <w:proofErr w:type="spellEnd"/>
      <w:r>
        <w:t xml:space="preserve"> would know the ongoing MBS services of UE. </w:t>
      </w:r>
      <w:r w:rsidR="00975ED4">
        <w:t xml:space="preserve">As a response, the </w:t>
      </w:r>
      <w:r w:rsidR="00CD6FEC">
        <w:t>BCCH</w:t>
      </w:r>
      <w:r w:rsidR="00975ED4" w:rsidRPr="00975ED4">
        <w:t xml:space="preserve">/MCCH </w:t>
      </w:r>
      <w:r w:rsidR="00975ED4">
        <w:t>configuration can be included</w:t>
      </w:r>
      <w:r w:rsidR="00975ED4" w:rsidRPr="00975ED4">
        <w:t xml:space="preserve"> in handover command</w:t>
      </w:r>
      <w:r w:rsidR="00975ED4">
        <w:t xml:space="preserve">. </w:t>
      </w:r>
      <w:r w:rsidR="00881B1C">
        <w:t>Thus</w:t>
      </w:r>
      <w:r w:rsidR="00975ED4">
        <w:t xml:space="preserve"> the UE can receive the MBS data </w:t>
      </w:r>
      <w:r w:rsidR="00975ED4">
        <w:rPr>
          <w:lang w:val="en-US"/>
        </w:rPr>
        <w:t>after handover immediately, which reduce</w:t>
      </w:r>
      <w:r w:rsidR="007F395F">
        <w:rPr>
          <w:lang w:val="en-US"/>
        </w:rPr>
        <w:t>s</w:t>
      </w:r>
      <w:r w:rsidR="00975ED4">
        <w:rPr>
          <w:lang w:val="en-US"/>
        </w:rPr>
        <w:t xml:space="preserve"> the MBS service interruption.</w:t>
      </w:r>
    </w:p>
    <w:p w14:paraId="43066CCE" w14:textId="63EC375B" w:rsidR="00975ED4" w:rsidRDefault="00CD6FEC" w:rsidP="007E45E3">
      <w:pPr>
        <w:pStyle w:val="Caption"/>
        <w:numPr>
          <w:ilvl w:val="0"/>
          <w:numId w:val="28"/>
        </w:numPr>
        <w:rPr>
          <w:sz w:val="22"/>
        </w:rPr>
      </w:pPr>
      <w:r>
        <w:rPr>
          <w:sz w:val="22"/>
        </w:rPr>
        <w:t>BCCH</w:t>
      </w:r>
      <w:r w:rsidR="007E45E3">
        <w:rPr>
          <w:sz w:val="22"/>
        </w:rPr>
        <w:t>/</w:t>
      </w:r>
      <w:r w:rsidR="00975ED4" w:rsidRPr="00975ED4">
        <w:rPr>
          <w:sz w:val="22"/>
        </w:rPr>
        <w:t xml:space="preserve">MCCH </w:t>
      </w:r>
      <w:r w:rsidR="007E45E3" w:rsidRPr="007E45E3">
        <w:rPr>
          <w:sz w:val="22"/>
        </w:rPr>
        <w:t xml:space="preserve">configuration </w:t>
      </w:r>
      <w:r w:rsidR="00975ED4" w:rsidRPr="00975ED4">
        <w:rPr>
          <w:sz w:val="22"/>
        </w:rPr>
        <w:t>of target cell can be included in handover command for MBS service interruption reduction</w:t>
      </w:r>
      <w:r w:rsidR="00975ED4">
        <w:rPr>
          <w:sz w:val="22"/>
        </w:rPr>
        <w:t>.</w:t>
      </w:r>
    </w:p>
    <w:p w14:paraId="19D8C359" w14:textId="77777777" w:rsidR="00975ED4" w:rsidRPr="00975ED4" w:rsidRDefault="00975ED4" w:rsidP="00601DA7"/>
    <w:p w14:paraId="6A455B2F" w14:textId="1FFB02FB" w:rsidR="00C20C06" w:rsidRPr="003C517C" w:rsidRDefault="00A80007" w:rsidP="009B6220">
      <w:pPr>
        <w:pStyle w:val="Heading1"/>
        <w:numPr>
          <w:ilvl w:val="0"/>
          <w:numId w:val="7"/>
        </w:numPr>
      </w:pPr>
      <w:r w:rsidRPr="003C517C">
        <w:lastRenderedPageBreak/>
        <w:t>Conclusion</w:t>
      </w:r>
    </w:p>
    <w:p w14:paraId="01C812F0" w14:textId="6BD5AE0F" w:rsidR="002F1B15" w:rsidRDefault="002F4066" w:rsidP="00290F62">
      <w:pPr>
        <w:rPr>
          <w:lang w:eastAsia="ja-JP"/>
        </w:rPr>
      </w:pPr>
      <w:r w:rsidRPr="003C517C">
        <w:rPr>
          <w:lang w:eastAsia="ja-JP"/>
        </w:rPr>
        <w:t>Based on the above discussion, w</w:t>
      </w:r>
      <w:r w:rsidR="00D00BD3" w:rsidRPr="003C517C">
        <w:rPr>
          <w:lang w:eastAsia="ja-JP"/>
        </w:rPr>
        <w:t xml:space="preserve">e </w:t>
      </w:r>
      <w:r w:rsidR="00A35D8B">
        <w:rPr>
          <w:lang w:eastAsia="ja-JP"/>
        </w:rPr>
        <w:t>would like to request</w:t>
      </w:r>
      <w:r w:rsidRPr="003C517C">
        <w:rPr>
          <w:lang w:eastAsia="ja-JP"/>
        </w:rPr>
        <w:t xml:space="preserve"> RAN2 </w:t>
      </w:r>
      <w:r w:rsidR="00E16629" w:rsidRPr="003C517C">
        <w:rPr>
          <w:lang w:eastAsia="ja-JP"/>
        </w:rPr>
        <w:t xml:space="preserve">to </w:t>
      </w:r>
      <w:r w:rsidRPr="003C517C">
        <w:rPr>
          <w:lang w:eastAsia="ja-JP"/>
        </w:rPr>
        <w:t xml:space="preserve">discuss and adopt the following proposals: </w:t>
      </w:r>
    </w:p>
    <w:p w14:paraId="71AB9DE0" w14:textId="77777777" w:rsidR="00582FCA" w:rsidRDefault="00582FCA" w:rsidP="00582FCA">
      <w:pPr>
        <w:pStyle w:val="Caption"/>
        <w:numPr>
          <w:ilvl w:val="0"/>
          <w:numId w:val="45"/>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35C27EB2" w14:textId="77777777" w:rsidR="0059122F" w:rsidRDefault="0059122F" w:rsidP="0059122F">
      <w:pPr>
        <w:pStyle w:val="Caption"/>
        <w:numPr>
          <w:ilvl w:val="0"/>
          <w:numId w:val="45"/>
        </w:numPr>
        <w:rPr>
          <w:sz w:val="22"/>
        </w:rPr>
      </w:pPr>
      <w:r w:rsidRPr="008E755B">
        <w:rPr>
          <w:sz w:val="22"/>
        </w:rPr>
        <w:t xml:space="preserve">An early “broadcast </w:t>
      </w:r>
      <w:r>
        <w:rPr>
          <w:sz w:val="22"/>
        </w:rPr>
        <w:t>receiving</w:t>
      </w:r>
      <w:r w:rsidRPr="008E755B">
        <w:rPr>
          <w:sz w:val="22"/>
        </w:rPr>
        <w:t>” can be reported in Msg5</w:t>
      </w:r>
      <w:r>
        <w:rPr>
          <w:sz w:val="22"/>
        </w:rPr>
        <w:t xml:space="preserve"> to guide the network for RRC configuration.</w:t>
      </w:r>
    </w:p>
    <w:p w14:paraId="0A005AAF" w14:textId="77777777" w:rsidR="00582FCA" w:rsidRDefault="00582FCA" w:rsidP="00582FCA">
      <w:pPr>
        <w:pStyle w:val="Caption"/>
        <w:numPr>
          <w:ilvl w:val="0"/>
          <w:numId w:val="45"/>
        </w:numPr>
        <w:rPr>
          <w:sz w:val="22"/>
        </w:rPr>
      </w:pPr>
      <w:r w:rsidRPr="003D2D67">
        <w:rPr>
          <w:sz w:val="22"/>
        </w:rPr>
        <w:t xml:space="preserve">MII is included in inter-node message </w:t>
      </w:r>
      <w:proofErr w:type="spellStart"/>
      <w:r w:rsidRPr="003D2D67">
        <w:rPr>
          <w:sz w:val="22"/>
        </w:rPr>
        <w:t>HandoverPreparationInformation</w:t>
      </w:r>
      <w:proofErr w:type="spellEnd"/>
      <w:r w:rsidRPr="003D2D67">
        <w:rPr>
          <w:sz w:val="22"/>
        </w:rPr>
        <w:t xml:space="preserve"> as LTE</w:t>
      </w:r>
      <w:r>
        <w:rPr>
          <w:sz w:val="22"/>
        </w:rPr>
        <w:t>.</w:t>
      </w:r>
    </w:p>
    <w:p w14:paraId="0033BD41" w14:textId="77777777" w:rsidR="00582FCA" w:rsidRDefault="00582FCA" w:rsidP="00582FCA">
      <w:pPr>
        <w:pStyle w:val="Caption"/>
        <w:numPr>
          <w:ilvl w:val="0"/>
          <w:numId w:val="45"/>
        </w:numPr>
        <w:rPr>
          <w:sz w:val="22"/>
        </w:rPr>
      </w:pPr>
      <w:r w:rsidRPr="004A380E">
        <w:rPr>
          <w:sz w:val="22"/>
        </w:rPr>
        <w:t xml:space="preserve">UE should include </w:t>
      </w:r>
      <w:proofErr w:type="spellStart"/>
      <w:r w:rsidRPr="004A378D">
        <w:rPr>
          <w:i/>
          <w:sz w:val="22"/>
        </w:rPr>
        <w:t>mbs</w:t>
      </w:r>
      <w:proofErr w:type="spellEnd"/>
      <w:r w:rsidRPr="004A378D">
        <w:rPr>
          <w:i/>
          <w:sz w:val="22"/>
        </w:rPr>
        <w:t>-Services</w:t>
      </w:r>
      <w:r w:rsidRPr="004A380E">
        <w:rPr>
          <w:sz w:val="22"/>
        </w:rPr>
        <w:t xml:space="preserve"> in MII only in case </w:t>
      </w:r>
      <w:proofErr w:type="spellStart"/>
      <w:r w:rsidRPr="004A380E">
        <w:rPr>
          <w:sz w:val="22"/>
        </w:rPr>
        <w:t>SIBx</w:t>
      </w:r>
      <w:proofErr w:type="spellEnd"/>
      <w:r w:rsidRPr="004A380E">
        <w:rPr>
          <w:sz w:val="22"/>
        </w:rPr>
        <w:t xml:space="preserve"> is scheduled by the UE’s </w:t>
      </w:r>
      <w:proofErr w:type="spellStart"/>
      <w:r w:rsidRPr="004A380E">
        <w:rPr>
          <w:sz w:val="22"/>
        </w:rPr>
        <w:t>PCell</w:t>
      </w:r>
      <w:proofErr w:type="spellEnd"/>
      <w:r>
        <w:rPr>
          <w:sz w:val="22"/>
        </w:rPr>
        <w:t>.</w:t>
      </w:r>
    </w:p>
    <w:p w14:paraId="25F78C97" w14:textId="0C29223A" w:rsidR="00582FCA" w:rsidRPr="0025555E" w:rsidRDefault="00CA4622" w:rsidP="00582FCA">
      <w:pPr>
        <w:pStyle w:val="Caption"/>
        <w:numPr>
          <w:ilvl w:val="0"/>
          <w:numId w:val="45"/>
        </w:numPr>
        <w:rPr>
          <w:sz w:val="22"/>
        </w:rPr>
      </w:pPr>
      <w:r>
        <w:rPr>
          <w:sz w:val="22"/>
        </w:rPr>
        <w:t>T</w:t>
      </w:r>
      <w:r w:rsidRPr="0025555E">
        <w:rPr>
          <w:sz w:val="22"/>
        </w:rPr>
        <w:t xml:space="preserve">he </w:t>
      </w:r>
      <w:r>
        <w:rPr>
          <w:sz w:val="22"/>
        </w:rPr>
        <w:t xml:space="preserve">broadcast reception for </w:t>
      </w:r>
      <w:r w:rsidRPr="0025555E">
        <w:rPr>
          <w:sz w:val="22"/>
        </w:rPr>
        <w:t xml:space="preserve">UE in RRC_CONNECTED </w:t>
      </w:r>
      <w:r>
        <w:rPr>
          <w:sz w:val="22"/>
        </w:rPr>
        <w:t xml:space="preserve">shall be deprioritized </w:t>
      </w:r>
      <w:r w:rsidRPr="0025555E">
        <w:rPr>
          <w:sz w:val="22"/>
        </w:rPr>
        <w:t xml:space="preserve">if </w:t>
      </w:r>
      <w:r>
        <w:rPr>
          <w:sz w:val="22"/>
        </w:rPr>
        <w:t xml:space="preserve">it overlaps in time </w:t>
      </w:r>
      <w:r>
        <w:rPr>
          <w:sz w:val="22"/>
        </w:rPr>
        <w:t xml:space="preserve">with </w:t>
      </w:r>
      <w:r w:rsidRPr="0025555E">
        <w:rPr>
          <w:sz w:val="22"/>
        </w:rPr>
        <w:t xml:space="preserve">unicast </w:t>
      </w:r>
      <w:r>
        <w:rPr>
          <w:sz w:val="22"/>
        </w:rPr>
        <w:t xml:space="preserve">service (e.g., unicast reception, CGI </w:t>
      </w:r>
      <w:r>
        <w:rPr>
          <w:sz w:val="22"/>
        </w:rPr>
        <w:t>measurement</w:t>
      </w:r>
      <w:r>
        <w:rPr>
          <w:sz w:val="22"/>
        </w:rPr>
        <w:t>)</w:t>
      </w:r>
      <w:r w:rsidRPr="0025555E">
        <w:rPr>
          <w:sz w:val="22"/>
        </w:rPr>
        <w:t>.</w:t>
      </w:r>
    </w:p>
    <w:p w14:paraId="7ED43B65" w14:textId="77777777" w:rsidR="00582FCA" w:rsidRPr="001764D1" w:rsidRDefault="00582FCA" w:rsidP="00582FCA">
      <w:pPr>
        <w:pStyle w:val="Caption"/>
        <w:numPr>
          <w:ilvl w:val="0"/>
          <w:numId w:val="45"/>
        </w:numPr>
        <w:rPr>
          <w:sz w:val="22"/>
        </w:rPr>
      </w:pPr>
      <w:r>
        <w:rPr>
          <w:sz w:val="22"/>
        </w:rPr>
        <w:t xml:space="preserve">The UE can prioritize/de-prioritize a frequency according to the SAI-frequency mapping provided in USD if the corresponding SAI is not configured in SIBX1. </w:t>
      </w:r>
    </w:p>
    <w:p w14:paraId="6B59E7DD" w14:textId="77777777" w:rsidR="00582FCA" w:rsidRDefault="00582FCA" w:rsidP="00582FCA">
      <w:pPr>
        <w:pStyle w:val="Caption"/>
        <w:numPr>
          <w:ilvl w:val="0"/>
          <w:numId w:val="45"/>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3118DC7" w14:textId="77777777" w:rsidR="00582FCA" w:rsidRDefault="00582FCA" w:rsidP="00582FCA">
      <w:pPr>
        <w:pStyle w:val="Caption"/>
        <w:numPr>
          <w:ilvl w:val="0"/>
          <w:numId w:val="45"/>
        </w:numPr>
        <w:rPr>
          <w:sz w:val="22"/>
        </w:rPr>
      </w:pPr>
      <w:r>
        <w:rPr>
          <w:sz w:val="22"/>
        </w:rPr>
        <w:t>In the neighbouring cell list information in MCCH</w:t>
      </w:r>
      <w:r w:rsidRPr="009F5883">
        <w:rPr>
          <w:sz w:val="22"/>
        </w:rPr>
        <w:t xml:space="preserve">, an additional bit for each neighbour cell can be </w:t>
      </w:r>
      <w:r>
        <w:rPr>
          <w:sz w:val="22"/>
        </w:rPr>
        <w:t>configured</w:t>
      </w:r>
      <w:r w:rsidRPr="009F5883">
        <w:rPr>
          <w:sz w:val="22"/>
        </w:rPr>
        <w:t xml:space="preserve"> to indicate whether </w:t>
      </w:r>
      <w:r>
        <w:rPr>
          <w:sz w:val="22"/>
        </w:rPr>
        <w:t xml:space="preserve">the </w:t>
      </w:r>
      <w:r w:rsidRPr="009F5883">
        <w:rPr>
          <w:sz w:val="22"/>
        </w:rPr>
        <w:t>same or different MBS configuration is applied for the related session</w:t>
      </w:r>
      <w:r>
        <w:rPr>
          <w:sz w:val="22"/>
        </w:rPr>
        <w:t xml:space="preserve"> in this cell.</w:t>
      </w:r>
    </w:p>
    <w:p w14:paraId="31540B81" w14:textId="77777777" w:rsidR="00582FCA" w:rsidRDefault="00582FCA" w:rsidP="00582FCA">
      <w:pPr>
        <w:pStyle w:val="Caption"/>
        <w:numPr>
          <w:ilvl w:val="0"/>
          <w:numId w:val="45"/>
        </w:numPr>
        <w:rPr>
          <w:sz w:val="22"/>
        </w:rPr>
      </w:pPr>
      <w:r>
        <w:rPr>
          <w:sz w:val="22"/>
        </w:rPr>
        <w:t>BCCH/</w:t>
      </w:r>
      <w:r w:rsidRPr="00975ED4">
        <w:rPr>
          <w:sz w:val="22"/>
        </w:rPr>
        <w:t xml:space="preserve">MCCH </w:t>
      </w:r>
      <w:r w:rsidRPr="007E45E3">
        <w:rPr>
          <w:sz w:val="22"/>
        </w:rPr>
        <w:t xml:space="preserve">configuration </w:t>
      </w:r>
      <w:r w:rsidRPr="00975ED4">
        <w:rPr>
          <w:sz w:val="22"/>
        </w:rPr>
        <w:t>of target cell can be included in handover command for MBS service interruption reduction</w:t>
      </w:r>
      <w:r>
        <w:rPr>
          <w:sz w:val="22"/>
        </w:rPr>
        <w:t>.</w:t>
      </w:r>
    </w:p>
    <w:p w14:paraId="73885E22" w14:textId="03DE1A05" w:rsidR="0066670B" w:rsidRPr="00582FCA" w:rsidRDefault="0066670B" w:rsidP="00BD1EDC">
      <w:pPr>
        <w:pStyle w:val="Caption"/>
        <w:ind w:left="420"/>
        <w:rPr>
          <w:b w:val="0"/>
          <w:bCs w:val="0"/>
          <w:sz w:val="22"/>
        </w:rPr>
      </w:pPr>
    </w:p>
    <w:sectPr w:rsidR="0066670B" w:rsidRPr="00582FC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2B7B7" w14:textId="77777777" w:rsidR="00847F19" w:rsidRDefault="00847F19">
      <w:r>
        <w:separator/>
      </w:r>
    </w:p>
    <w:p w14:paraId="168EAC6B" w14:textId="77777777" w:rsidR="00847F19" w:rsidRDefault="00847F19"/>
  </w:endnote>
  <w:endnote w:type="continuationSeparator" w:id="0">
    <w:p w14:paraId="181478C4" w14:textId="77777777" w:rsidR="00847F19" w:rsidRDefault="00847F19">
      <w:r>
        <w:continuationSeparator/>
      </w:r>
    </w:p>
    <w:p w14:paraId="6469A9C7" w14:textId="77777777" w:rsidR="00847F19" w:rsidRDefault="00847F19"/>
  </w:endnote>
  <w:endnote w:type="continuationNotice" w:id="1">
    <w:p w14:paraId="42530ECE" w14:textId="77777777" w:rsidR="00847F19" w:rsidRDefault="00847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Times New Roman"/>
    <w:panose1 w:val="020B0704020202020204"/>
    <w:charset w:val="00"/>
    <w:family w:val="roman"/>
    <w:pitch w:val="default"/>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371E7" w:rsidRDefault="002371E7">
    <w:pPr>
      <w:pStyle w:val="Footer"/>
      <w:jc w:val="right"/>
    </w:pPr>
    <w:r>
      <w:fldChar w:fldCharType="begin"/>
    </w:r>
    <w:r>
      <w:instrText xml:space="preserve"> PAGE   \* MERGEFORMAT </w:instrText>
    </w:r>
    <w:r>
      <w:fldChar w:fldCharType="separate"/>
    </w:r>
    <w:r w:rsidR="00F66A8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3B82C" w14:textId="77777777" w:rsidR="00847F19" w:rsidRDefault="00847F19">
      <w:r>
        <w:separator/>
      </w:r>
    </w:p>
    <w:p w14:paraId="5BCD427B" w14:textId="77777777" w:rsidR="00847F19" w:rsidRDefault="00847F19"/>
  </w:footnote>
  <w:footnote w:type="continuationSeparator" w:id="0">
    <w:p w14:paraId="75FCC141" w14:textId="77777777" w:rsidR="00847F19" w:rsidRDefault="00847F19">
      <w:r>
        <w:continuationSeparator/>
      </w:r>
    </w:p>
    <w:p w14:paraId="7C8ED0EC" w14:textId="77777777" w:rsidR="00847F19" w:rsidRDefault="00847F19"/>
  </w:footnote>
  <w:footnote w:type="continuationNotice" w:id="1">
    <w:p w14:paraId="142DEE5A" w14:textId="77777777" w:rsidR="00847F19" w:rsidRDefault="00847F1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371E7" w:rsidRDefault="002371E7"/>
  <w:p w14:paraId="756100E0" w14:textId="77777777" w:rsidR="002371E7" w:rsidRDefault="00237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63D52"/>
    <w:multiLevelType w:val="hybridMultilevel"/>
    <w:tmpl w:val="8A4E3390"/>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5F1E31"/>
    <w:multiLevelType w:val="hybridMultilevel"/>
    <w:tmpl w:val="0C28C7B4"/>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35E727F6"/>
    <w:multiLevelType w:val="hybridMultilevel"/>
    <w:tmpl w:val="91969146"/>
    <w:lvl w:ilvl="0" w:tplc="BEEE6A1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43A86"/>
    <w:multiLevelType w:val="hybridMultilevel"/>
    <w:tmpl w:val="CB8C4F84"/>
    <w:lvl w:ilvl="0" w:tplc="46CED97E">
      <w:start w:val="8"/>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157A50"/>
    <w:multiLevelType w:val="hybridMultilevel"/>
    <w:tmpl w:val="3154F44C"/>
    <w:lvl w:ilvl="0" w:tplc="37727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5" w15:restartNumberingAfterBreak="0">
    <w:nsid w:val="43CE763B"/>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523F90"/>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2976F5"/>
    <w:multiLevelType w:val="hybridMultilevel"/>
    <w:tmpl w:val="8C7E3834"/>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379EF"/>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D37793"/>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0426B1"/>
    <w:multiLevelType w:val="hybridMultilevel"/>
    <w:tmpl w:val="56A2E2A6"/>
    <w:lvl w:ilvl="0" w:tplc="5516A8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344D4"/>
    <w:multiLevelType w:val="hybridMultilevel"/>
    <w:tmpl w:val="6254C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0"/>
  </w:num>
  <w:num w:numId="3">
    <w:abstractNumId w:val="11"/>
  </w:num>
  <w:num w:numId="4">
    <w:abstractNumId w:val="14"/>
  </w:num>
  <w:num w:numId="5">
    <w:abstractNumId w:val="40"/>
  </w:num>
  <w:num w:numId="6">
    <w:abstractNumId w:val="1"/>
  </w:num>
  <w:num w:numId="7">
    <w:abstractNumId w:val="19"/>
  </w:num>
  <w:num w:numId="8">
    <w:abstractNumId w:val="24"/>
  </w:num>
  <w:num w:numId="9">
    <w:abstractNumId w:val="5"/>
  </w:num>
  <w:num w:numId="10">
    <w:abstractNumId w:val="44"/>
  </w:num>
  <w:num w:numId="11">
    <w:abstractNumId w:val="13"/>
  </w:num>
  <w:num w:numId="12">
    <w:abstractNumId w:val="8"/>
  </w:num>
  <w:num w:numId="13">
    <w:abstractNumId w:val="4"/>
  </w:num>
  <w:num w:numId="14">
    <w:abstractNumId w:val="29"/>
  </w:num>
  <w:num w:numId="15">
    <w:abstractNumId w:val="16"/>
  </w:num>
  <w:num w:numId="16">
    <w:abstractNumId w:val="39"/>
  </w:num>
  <w:num w:numId="17">
    <w:abstractNumId w:val="3"/>
  </w:num>
  <w:num w:numId="18">
    <w:abstractNumId w:val="6"/>
  </w:num>
  <w:num w:numId="19">
    <w:abstractNumId w:val="46"/>
  </w:num>
  <w:num w:numId="20">
    <w:abstractNumId w:val="7"/>
  </w:num>
  <w:num w:numId="21">
    <w:abstractNumId w:val="33"/>
  </w:num>
  <w:num w:numId="22">
    <w:abstractNumId w:val="20"/>
  </w:num>
  <w:num w:numId="23">
    <w:abstractNumId w:val="38"/>
  </w:num>
  <w:num w:numId="24">
    <w:abstractNumId w:val="17"/>
  </w:num>
  <w:num w:numId="25">
    <w:abstractNumId w:val="43"/>
  </w:num>
  <w:num w:numId="26">
    <w:abstractNumId w:val="26"/>
  </w:num>
  <w:num w:numId="27">
    <w:abstractNumId w:val="41"/>
  </w:num>
  <w:num w:numId="28">
    <w:abstractNumId w:val="18"/>
  </w:num>
  <w:num w:numId="29">
    <w:abstractNumId w:val="28"/>
  </w:num>
  <w:num w:numId="30">
    <w:abstractNumId w:val="42"/>
  </w:num>
  <w:num w:numId="31">
    <w:abstractNumId w:val="15"/>
  </w:num>
  <w:num w:numId="32">
    <w:abstractNumId w:val="10"/>
  </w:num>
  <w:num w:numId="33">
    <w:abstractNumId w:val="32"/>
  </w:num>
  <w:num w:numId="34">
    <w:abstractNumId w:val="12"/>
  </w:num>
  <w:num w:numId="35">
    <w:abstractNumId w:val="0"/>
  </w:num>
  <w:num w:numId="36">
    <w:abstractNumId w:val="37"/>
  </w:num>
  <w:num w:numId="37">
    <w:abstractNumId w:val="27"/>
  </w:num>
  <w:num w:numId="38">
    <w:abstractNumId w:val="34"/>
  </w:num>
  <w:num w:numId="39">
    <w:abstractNumId w:val="22"/>
  </w:num>
  <w:num w:numId="40">
    <w:abstractNumId w:val="23"/>
  </w:num>
  <w:num w:numId="41">
    <w:abstractNumId w:val="31"/>
  </w:num>
  <w:num w:numId="42">
    <w:abstractNumId w:val="2"/>
  </w:num>
  <w:num w:numId="43">
    <w:abstractNumId w:val="21"/>
  </w:num>
  <w:num w:numId="44">
    <w:abstractNumId w:val="25"/>
  </w:num>
  <w:num w:numId="45">
    <w:abstractNumId w:val="35"/>
  </w:num>
  <w:num w:numId="46">
    <w:abstractNumId w:val="9"/>
  </w:num>
  <w:num w:numId="4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28D6"/>
    <w:rsid w:val="00002AC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5915"/>
    <w:rsid w:val="00016491"/>
    <w:rsid w:val="000168CE"/>
    <w:rsid w:val="00017D2F"/>
    <w:rsid w:val="00020A8A"/>
    <w:rsid w:val="00020E2B"/>
    <w:rsid w:val="00021ECE"/>
    <w:rsid w:val="00023183"/>
    <w:rsid w:val="000235AE"/>
    <w:rsid w:val="000240AF"/>
    <w:rsid w:val="000244FE"/>
    <w:rsid w:val="00024595"/>
    <w:rsid w:val="00024BA4"/>
    <w:rsid w:val="000262F3"/>
    <w:rsid w:val="0002649B"/>
    <w:rsid w:val="0002667A"/>
    <w:rsid w:val="00026AE7"/>
    <w:rsid w:val="000306F0"/>
    <w:rsid w:val="00030891"/>
    <w:rsid w:val="00031410"/>
    <w:rsid w:val="00031C8F"/>
    <w:rsid w:val="0003211B"/>
    <w:rsid w:val="00032E29"/>
    <w:rsid w:val="00033468"/>
    <w:rsid w:val="00033F8E"/>
    <w:rsid w:val="000356F7"/>
    <w:rsid w:val="00035DBE"/>
    <w:rsid w:val="00037DEE"/>
    <w:rsid w:val="00041424"/>
    <w:rsid w:val="0004147B"/>
    <w:rsid w:val="00041627"/>
    <w:rsid w:val="00042073"/>
    <w:rsid w:val="000420DE"/>
    <w:rsid w:val="000428BA"/>
    <w:rsid w:val="0004481B"/>
    <w:rsid w:val="00044BCC"/>
    <w:rsid w:val="00044C06"/>
    <w:rsid w:val="000460FB"/>
    <w:rsid w:val="00046518"/>
    <w:rsid w:val="00051357"/>
    <w:rsid w:val="000516BE"/>
    <w:rsid w:val="00051932"/>
    <w:rsid w:val="00051A89"/>
    <w:rsid w:val="0005277E"/>
    <w:rsid w:val="000537B7"/>
    <w:rsid w:val="00054FE8"/>
    <w:rsid w:val="00056C34"/>
    <w:rsid w:val="00056EB0"/>
    <w:rsid w:val="00057080"/>
    <w:rsid w:val="000605B3"/>
    <w:rsid w:val="000606B5"/>
    <w:rsid w:val="00062286"/>
    <w:rsid w:val="00062CD8"/>
    <w:rsid w:val="00062F47"/>
    <w:rsid w:val="00063429"/>
    <w:rsid w:val="00063734"/>
    <w:rsid w:val="0006405F"/>
    <w:rsid w:val="000652CB"/>
    <w:rsid w:val="000659FC"/>
    <w:rsid w:val="00065E53"/>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28AD"/>
    <w:rsid w:val="0009353D"/>
    <w:rsid w:val="00093AE1"/>
    <w:rsid w:val="00093C6F"/>
    <w:rsid w:val="00093FD9"/>
    <w:rsid w:val="00094285"/>
    <w:rsid w:val="000957BB"/>
    <w:rsid w:val="000958D5"/>
    <w:rsid w:val="00095C0D"/>
    <w:rsid w:val="00095D64"/>
    <w:rsid w:val="00096D57"/>
    <w:rsid w:val="000973DA"/>
    <w:rsid w:val="000977D9"/>
    <w:rsid w:val="000A0BE5"/>
    <w:rsid w:val="000A256F"/>
    <w:rsid w:val="000A4674"/>
    <w:rsid w:val="000A4B46"/>
    <w:rsid w:val="000A642D"/>
    <w:rsid w:val="000A655C"/>
    <w:rsid w:val="000A77CC"/>
    <w:rsid w:val="000A7E6A"/>
    <w:rsid w:val="000B017D"/>
    <w:rsid w:val="000B0A19"/>
    <w:rsid w:val="000B0C75"/>
    <w:rsid w:val="000B187F"/>
    <w:rsid w:val="000B1942"/>
    <w:rsid w:val="000B1AB0"/>
    <w:rsid w:val="000B1ACF"/>
    <w:rsid w:val="000B20C4"/>
    <w:rsid w:val="000B2C24"/>
    <w:rsid w:val="000B2C38"/>
    <w:rsid w:val="000B48D1"/>
    <w:rsid w:val="000B587A"/>
    <w:rsid w:val="000B5F31"/>
    <w:rsid w:val="000B5F7E"/>
    <w:rsid w:val="000B7438"/>
    <w:rsid w:val="000C19FB"/>
    <w:rsid w:val="000C262E"/>
    <w:rsid w:val="000C2E3D"/>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B6C"/>
    <w:rsid w:val="000D7DE0"/>
    <w:rsid w:val="000D7E08"/>
    <w:rsid w:val="000E124C"/>
    <w:rsid w:val="000E22A7"/>
    <w:rsid w:val="000E2958"/>
    <w:rsid w:val="000E2FA0"/>
    <w:rsid w:val="000E311E"/>
    <w:rsid w:val="000E37C3"/>
    <w:rsid w:val="000E397B"/>
    <w:rsid w:val="000E3999"/>
    <w:rsid w:val="000E3B79"/>
    <w:rsid w:val="000E4522"/>
    <w:rsid w:val="000E5C35"/>
    <w:rsid w:val="000E5ECA"/>
    <w:rsid w:val="000E6D29"/>
    <w:rsid w:val="000E7D5F"/>
    <w:rsid w:val="000F064E"/>
    <w:rsid w:val="000F14C9"/>
    <w:rsid w:val="000F21B2"/>
    <w:rsid w:val="000F24A4"/>
    <w:rsid w:val="000F2C70"/>
    <w:rsid w:val="000F39D2"/>
    <w:rsid w:val="000F4CA0"/>
    <w:rsid w:val="000F69C6"/>
    <w:rsid w:val="000F7380"/>
    <w:rsid w:val="00100D2A"/>
    <w:rsid w:val="00100D4C"/>
    <w:rsid w:val="00100D56"/>
    <w:rsid w:val="00101378"/>
    <w:rsid w:val="001015A6"/>
    <w:rsid w:val="001022BF"/>
    <w:rsid w:val="00102898"/>
    <w:rsid w:val="00102A27"/>
    <w:rsid w:val="00102BBD"/>
    <w:rsid w:val="00102FAE"/>
    <w:rsid w:val="00103145"/>
    <w:rsid w:val="00103159"/>
    <w:rsid w:val="001031CC"/>
    <w:rsid w:val="00103882"/>
    <w:rsid w:val="00104124"/>
    <w:rsid w:val="001052CF"/>
    <w:rsid w:val="00105ACE"/>
    <w:rsid w:val="00106D9E"/>
    <w:rsid w:val="00107177"/>
    <w:rsid w:val="0010733F"/>
    <w:rsid w:val="00111272"/>
    <w:rsid w:val="00112491"/>
    <w:rsid w:val="00112C5B"/>
    <w:rsid w:val="00112C9D"/>
    <w:rsid w:val="0011355F"/>
    <w:rsid w:val="00114F19"/>
    <w:rsid w:val="00115317"/>
    <w:rsid w:val="00115618"/>
    <w:rsid w:val="00116676"/>
    <w:rsid w:val="0012062C"/>
    <w:rsid w:val="00120CC9"/>
    <w:rsid w:val="00121AF3"/>
    <w:rsid w:val="00122384"/>
    <w:rsid w:val="00122491"/>
    <w:rsid w:val="00122B72"/>
    <w:rsid w:val="00123290"/>
    <w:rsid w:val="00123CD6"/>
    <w:rsid w:val="0012412C"/>
    <w:rsid w:val="001247D3"/>
    <w:rsid w:val="00124ED7"/>
    <w:rsid w:val="00125613"/>
    <w:rsid w:val="00125919"/>
    <w:rsid w:val="00125E9F"/>
    <w:rsid w:val="001262F2"/>
    <w:rsid w:val="0012637C"/>
    <w:rsid w:val="00130E25"/>
    <w:rsid w:val="001315B9"/>
    <w:rsid w:val="00132395"/>
    <w:rsid w:val="00132618"/>
    <w:rsid w:val="0013264A"/>
    <w:rsid w:val="00132C80"/>
    <w:rsid w:val="00132F59"/>
    <w:rsid w:val="00133F35"/>
    <w:rsid w:val="001343F7"/>
    <w:rsid w:val="00135175"/>
    <w:rsid w:val="0013657F"/>
    <w:rsid w:val="00136BBF"/>
    <w:rsid w:val="0013715F"/>
    <w:rsid w:val="00137A78"/>
    <w:rsid w:val="001406F3"/>
    <w:rsid w:val="0014202E"/>
    <w:rsid w:val="0014274C"/>
    <w:rsid w:val="00142759"/>
    <w:rsid w:val="0014343A"/>
    <w:rsid w:val="0014345D"/>
    <w:rsid w:val="00143466"/>
    <w:rsid w:val="00143CC1"/>
    <w:rsid w:val="00143D4E"/>
    <w:rsid w:val="0014472B"/>
    <w:rsid w:val="00144999"/>
    <w:rsid w:val="00145643"/>
    <w:rsid w:val="0014598C"/>
    <w:rsid w:val="00145E8F"/>
    <w:rsid w:val="001470E8"/>
    <w:rsid w:val="00147207"/>
    <w:rsid w:val="001500F7"/>
    <w:rsid w:val="0015085C"/>
    <w:rsid w:val="00151779"/>
    <w:rsid w:val="00151A43"/>
    <w:rsid w:val="001520D2"/>
    <w:rsid w:val="00155420"/>
    <w:rsid w:val="00156591"/>
    <w:rsid w:val="001570F6"/>
    <w:rsid w:val="0015719D"/>
    <w:rsid w:val="001602B9"/>
    <w:rsid w:val="00161371"/>
    <w:rsid w:val="00162432"/>
    <w:rsid w:val="001627AF"/>
    <w:rsid w:val="00164078"/>
    <w:rsid w:val="0016557C"/>
    <w:rsid w:val="00165997"/>
    <w:rsid w:val="00165C3F"/>
    <w:rsid w:val="001665B0"/>
    <w:rsid w:val="00166D30"/>
    <w:rsid w:val="001674A8"/>
    <w:rsid w:val="00167524"/>
    <w:rsid w:val="0017015D"/>
    <w:rsid w:val="00170A65"/>
    <w:rsid w:val="00171199"/>
    <w:rsid w:val="00171382"/>
    <w:rsid w:val="0017205C"/>
    <w:rsid w:val="00173E7B"/>
    <w:rsid w:val="001761D0"/>
    <w:rsid w:val="001763C9"/>
    <w:rsid w:val="001764D1"/>
    <w:rsid w:val="00177FA8"/>
    <w:rsid w:val="001805D5"/>
    <w:rsid w:val="0018120D"/>
    <w:rsid w:val="001813B3"/>
    <w:rsid w:val="00182791"/>
    <w:rsid w:val="00183D6D"/>
    <w:rsid w:val="00184FF2"/>
    <w:rsid w:val="00185584"/>
    <w:rsid w:val="0018656A"/>
    <w:rsid w:val="001865B8"/>
    <w:rsid w:val="00186C20"/>
    <w:rsid w:val="00187A07"/>
    <w:rsid w:val="00187B63"/>
    <w:rsid w:val="00187C49"/>
    <w:rsid w:val="00190D8F"/>
    <w:rsid w:val="001913E8"/>
    <w:rsid w:val="00193662"/>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453F"/>
    <w:rsid w:val="001B4B80"/>
    <w:rsid w:val="001B5833"/>
    <w:rsid w:val="001B5FC7"/>
    <w:rsid w:val="001B687A"/>
    <w:rsid w:val="001C0343"/>
    <w:rsid w:val="001C0EAE"/>
    <w:rsid w:val="001C1215"/>
    <w:rsid w:val="001C1FBB"/>
    <w:rsid w:val="001C21F4"/>
    <w:rsid w:val="001C28D1"/>
    <w:rsid w:val="001C37AD"/>
    <w:rsid w:val="001C37C6"/>
    <w:rsid w:val="001C4590"/>
    <w:rsid w:val="001C50C9"/>
    <w:rsid w:val="001C51AE"/>
    <w:rsid w:val="001C5668"/>
    <w:rsid w:val="001C583C"/>
    <w:rsid w:val="001C6AEB"/>
    <w:rsid w:val="001C7DE6"/>
    <w:rsid w:val="001D1C93"/>
    <w:rsid w:val="001D1E21"/>
    <w:rsid w:val="001D30CB"/>
    <w:rsid w:val="001D3888"/>
    <w:rsid w:val="001D456A"/>
    <w:rsid w:val="001D56D0"/>
    <w:rsid w:val="001D766C"/>
    <w:rsid w:val="001D7794"/>
    <w:rsid w:val="001E0AAF"/>
    <w:rsid w:val="001E17B4"/>
    <w:rsid w:val="001E2326"/>
    <w:rsid w:val="001E271A"/>
    <w:rsid w:val="001E3850"/>
    <w:rsid w:val="001E3C10"/>
    <w:rsid w:val="001E48B7"/>
    <w:rsid w:val="001E511F"/>
    <w:rsid w:val="001E596E"/>
    <w:rsid w:val="001E60C9"/>
    <w:rsid w:val="001E6307"/>
    <w:rsid w:val="001E6573"/>
    <w:rsid w:val="001E7C43"/>
    <w:rsid w:val="001F069B"/>
    <w:rsid w:val="001F0B93"/>
    <w:rsid w:val="001F1177"/>
    <w:rsid w:val="001F11DF"/>
    <w:rsid w:val="001F22C6"/>
    <w:rsid w:val="001F4E70"/>
    <w:rsid w:val="001F4ECA"/>
    <w:rsid w:val="001F546F"/>
    <w:rsid w:val="001F58BE"/>
    <w:rsid w:val="001F7B28"/>
    <w:rsid w:val="002006CD"/>
    <w:rsid w:val="00200B6C"/>
    <w:rsid w:val="0020204B"/>
    <w:rsid w:val="00202184"/>
    <w:rsid w:val="0020402B"/>
    <w:rsid w:val="002049C7"/>
    <w:rsid w:val="00207572"/>
    <w:rsid w:val="00207E3C"/>
    <w:rsid w:val="002100B6"/>
    <w:rsid w:val="0021077C"/>
    <w:rsid w:val="00211405"/>
    <w:rsid w:val="002120D7"/>
    <w:rsid w:val="00212946"/>
    <w:rsid w:val="0021512A"/>
    <w:rsid w:val="0021609F"/>
    <w:rsid w:val="00216410"/>
    <w:rsid w:val="00216D7A"/>
    <w:rsid w:val="00220202"/>
    <w:rsid w:val="00220301"/>
    <w:rsid w:val="002206A4"/>
    <w:rsid w:val="00220F04"/>
    <w:rsid w:val="002214B8"/>
    <w:rsid w:val="002235C3"/>
    <w:rsid w:val="0022449A"/>
    <w:rsid w:val="002260C4"/>
    <w:rsid w:val="002274FD"/>
    <w:rsid w:val="00227A33"/>
    <w:rsid w:val="002313F5"/>
    <w:rsid w:val="00231F8B"/>
    <w:rsid w:val="0023277F"/>
    <w:rsid w:val="002332E4"/>
    <w:rsid w:val="00233CB1"/>
    <w:rsid w:val="00234BB1"/>
    <w:rsid w:val="0023537E"/>
    <w:rsid w:val="00235FB6"/>
    <w:rsid w:val="00236BF8"/>
    <w:rsid w:val="00237058"/>
    <w:rsid w:val="002370D8"/>
    <w:rsid w:val="002371E7"/>
    <w:rsid w:val="002401FE"/>
    <w:rsid w:val="002403F6"/>
    <w:rsid w:val="002419A0"/>
    <w:rsid w:val="00241DE3"/>
    <w:rsid w:val="002420B8"/>
    <w:rsid w:val="002425C8"/>
    <w:rsid w:val="00242D18"/>
    <w:rsid w:val="00245CE7"/>
    <w:rsid w:val="00246E03"/>
    <w:rsid w:val="00247C13"/>
    <w:rsid w:val="00250190"/>
    <w:rsid w:val="0025041B"/>
    <w:rsid w:val="00250637"/>
    <w:rsid w:val="00250B57"/>
    <w:rsid w:val="0025109C"/>
    <w:rsid w:val="00252497"/>
    <w:rsid w:val="002524A8"/>
    <w:rsid w:val="00252518"/>
    <w:rsid w:val="002527AE"/>
    <w:rsid w:val="0025290A"/>
    <w:rsid w:val="00253ACC"/>
    <w:rsid w:val="0025463C"/>
    <w:rsid w:val="0025555E"/>
    <w:rsid w:val="00255F9C"/>
    <w:rsid w:val="00257A57"/>
    <w:rsid w:val="00260DB7"/>
    <w:rsid w:val="002610CC"/>
    <w:rsid w:val="002614BD"/>
    <w:rsid w:val="00265ACA"/>
    <w:rsid w:val="002668E6"/>
    <w:rsid w:val="00266F57"/>
    <w:rsid w:val="00266FF9"/>
    <w:rsid w:val="002675DC"/>
    <w:rsid w:val="00267AD3"/>
    <w:rsid w:val="00270F07"/>
    <w:rsid w:val="00271654"/>
    <w:rsid w:val="00271A61"/>
    <w:rsid w:val="002727CD"/>
    <w:rsid w:val="00272899"/>
    <w:rsid w:val="00275A55"/>
    <w:rsid w:val="002762C6"/>
    <w:rsid w:val="002769B8"/>
    <w:rsid w:val="00277332"/>
    <w:rsid w:val="0028003C"/>
    <w:rsid w:val="00281B04"/>
    <w:rsid w:val="00282801"/>
    <w:rsid w:val="002838B5"/>
    <w:rsid w:val="0028396B"/>
    <w:rsid w:val="00284A01"/>
    <w:rsid w:val="002873AF"/>
    <w:rsid w:val="002878D4"/>
    <w:rsid w:val="00287FB8"/>
    <w:rsid w:val="00290F39"/>
    <w:rsid w:val="00290F62"/>
    <w:rsid w:val="002919F0"/>
    <w:rsid w:val="00291E42"/>
    <w:rsid w:val="00294803"/>
    <w:rsid w:val="00297BA3"/>
    <w:rsid w:val="00297F77"/>
    <w:rsid w:val="002A0A0E"/>
    <w:rsid w:val="002A1C8E"/>
    <w:rsid w:val="002A314B"/>
    <w:rsid w:val="002A3926"/>
    <w:rsid w:val="002A4FE3"/>
    <w:rsid w:val="002A5D2A"/>
    <w:rsid w:val="002A6A95"/>
    <w:rsid w:val="002A7397"/>
    <w:rsid w:val="002A76ED"/>
    <w:rsid w:val="002A7BDE"/>
    <w:rsid w:val="002A7FA0"/>
    <w:rsid w:val="002B1911"/>
    <w:rsid w:val="002B1B41"/>
    <w:rsid w:val="002B2E8D"/>
    <w:rsid w:val="002B407E"/>
    <w:rsid w:val="002B429C"/>
    <w:rsid w:val="002B4814"/>
    <w:rsid w:val="002B4A48"/>
    <w:rsid w:val="002B4BEB"/>
    <w:rsid w:val="002B59B2"/>
    <w:rsid w:val="002B6829"/>
    <w:rsid w:val="002B702B"/>
    <w:rsid w:val="002C1053"/>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33F7"/>
    <w:rsid w:val="002D4766"/>
    <w:rsid w:val="002D5109"/>
    <w:rsid w:val="002D51B5"/>
    <w:rsid w:val="002D52BF"/>
    <w:rsid w:val="002D6F60"/>
    <w:rsid w:val="002E01F1"/>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181"/>
    <w:rsid w:val="002F7416"/>
    <w:rsid w:val="002F757C"/>
    <w:rsid w:val="002F7CFB"/>
    <w:rsid w:val="003006C7"/>
    <w:rsid w:val="00301244"/>
    <w:rsid w:val="00301451"/>
    <w:rsid w:val="00301AC2"/>
    <w:rsid w:val="0030249D"/>
    <w:rsid w:val="00303504"/>
    <w:rsid w:val="00305124"/>
    <w:rsid w:val="003052D7"/>
    <w:rsid w:val="003059CC"/>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2315"/>
    <w:rsid w:val="00322519"/>
    <w:rsid w:val="003230BD"/>
    <w:rsid w:val="0032605A"/>
    <w:rsid w:val="00326502"/>
    <w:rsid w:val="00327A33"/>
    <w:rsid w:val="00330341"/>
    <w:rsid w:val="003318EF"/>
    <w:rsid w:val="00331BC4"/>
    <w:rsid w:val="00331E7F"/>
    <w:rsid w:val="00332559"/>
    <w:rsid w:val="00332F5D"/>
    <w:rsid w:val="0033314E"/>
    <w:rsid w:val="003336DC"/>
    <w:rsid w:val="00333BEA"/>
    <w:rsid w:val="003353DE"/>
    <w:rsid w:val="0033667D"/>
    <w:rsid w:val="003371B5"/>
    <w:rsid w:val="00341812"/>
    <w:rsid w:val="003426E4"/>
    <w:rsid w:val="00342B92"/>
    <w:rsid w:val="00342F89"/>
    <w:rsid w:val="00343045"/>
    <w:rsid w:val="00343C42"/>
    <w:rsid w:val="0034641D"/>
    <w:rsid w:val="003471E1"/>
    <w:rsid w:val="00350631"/>
    <w:rsid w:val="00350E21"/>
    <w:rsid w:val="00351069"/>
    <w:rsid w:val="00351E31"/>
    <w:rsid w:val="00352868"/>
    <w:rsid w:val="0035353B"/>
    <w:rsid w:val="00353AC5"/>
    <w:rsid w:val="00353C45"/>
    <w:rsid w:val="0035479B"/>
    <w:rsid w:val="00354F02"/>
    <w:rsid w:val="003552EC"/>
    <w:rsid w:val="003553A3"/>
    <w:rsid w:val="0035554B"/>
    <w:rsid w:val="00355A7E"/>
    <w:rsid w:val="00355AA9"/>
    <w:rsid w:val="00356326"/>
    <w:rsid w:val="00356349"/>
    <w:rsid w:val="00356443"/>
    <w:rsid w:val="00356DB5"/>
    <w:rsid w:val="00356E1F"/>
    <w:rsid w:val="00356F8A"/>
    <w:rsid w:val="003573FC"/>
    <w:rsid w:val="0035743A"/>
    <w:rsid w:val="00357A4B"/>
    <w:rsid w:val="00357A8B"/>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91"/>
    <w:rsid w:val="00371FD7"/>
    <w:rsid w:val="0037220B"/>
    <w:rsid w:val="00372294"/>
    <w:rsid w:val="003725D4"/>
    <w:rsid w:val="00372AEC"/>
    <w:rsid w:val="00373086"/>
    <w:rsid w:val="00373147"/>
    <w:rsid w:val="003743D5"/>
    <w:rsid w:val="00375C17"/>
    <w:rsid w:val="00377092"/>
    <w:rsid w:val="00377AE0"/>
    <w:rsid w:val="00377C28"/>
    <w:rsid w:val="00377E6A"/>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3472"/>
    <w:rsid w:val="003934ED"/>
    <w:rsid w:val="00394803"/>
    <w:rsid w:val="00394E77"/>
    <w:rsid w:val="003954F6"/>
    <w:rsid w:val="00395C06"/>
    <w:rsid w:val="003962F4"/>
    <w:rsid w:val="00396579"/>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0D36"/>
    <w:rsid w:val="003B2595"/>
    <w:rsid w:val="003B2C12"/>
    <w:rsid w:val="003B2F0C"/>
    <w:rsid w:val="003B409D"/>
    <w:rsid w:val="003B44A5"/>
    <w:rsid w:val="003B4A65"/>
    <w:rsid w:val="003B5092"/>
    <w:rsid w:val="003B658A"/>
    <w:rsid w:val="003B6CCF"/>
    <w:rsid w:val="003B7A52"/>
    <w:rsid w:val="003B7A73"/>
    <w:rsid w:val="003B7D3C"/>
    <w:rsid w:val="003C0B39"/>
    <w:rsid w:val="003C0C15"/>
    <w:rsid w:val="003C0CE1"/>
    <w:rsid w:val="003C0DBC"/>
    <w:rsid w:val="003C13BB"/>
    <w:rsid w:val="003C4E23"/>
    <w:rsid w:val="003C517C"/>
    <w:rsid w:val="003C55C2"/>
    <w:rsid w:val="003C6675"/>
    <w:rsid w:val="003C7812"/>
    <w:rsid w:val="003D03B0"/>
    <w:rsid w:val="003D1F57"/>
    <w:rsid w:val="003D210D"/>
    <w:rsid w:val="003D2BC0"/>
    <w:rsid w:val="003D2D67"/>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3FD7"/>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84D"/>
    <w:rsid w:val="00405A20"/>
    <w:rsid w:val="00406853"/>
    <w:rsid w:val="0040768E"/>
    <w:rsid w:val="004077EE"/>
    <w:rsid w:val="004108BD"/>
    <w:rsid w:val="00411013"/>
    <w:rsid w:val="00411DD9"/>
    <w:rsid w:val="00412C04"/>
    <w:rsid w:val="0041355A"/>
    <w:rsid w:val="00414452"/>
    <w:rsid w:val="004156D9"/>
    <w:rsid w:val="00415E67"/>
    <w:rsid w:val="00415F03"/>
    <w:rsid w:val="00416E11"/>
    <w:rsid w:val="00417711"/>
    <w:rsid w:val="00422D84"/>
    <w:rsid w:val="0042336B"/>
    <w:rsid w:val="00423C14"/>
    <w:rsid w:val="00424C42"/>
    <w:rsid w:val="00425589"/>
    <w:rsid w:val="00426602"/>
    <w:rsid w:val="00426A19"/>
    <w:rsid w:val="00426C1F"/>
    <w:rsid w:val="0043266A"/>
    <w:rsid w:val="00433B46"/>
    <w:rsid w:val="00433BCA"/>
    <w:rsid w:val="004342AD"/>
    <w:rsid w:val="00434A66"/>
    <w:rsid w:val="00434B18"/>
    <w:rsid w:val="00435B77"/>
    <w:rsid w:val="00435F29"/>
    <w:rsid w:val="00436D76"/>
    <w:rsid w:val="00436EC6"/>
    <w:rsid w:val="0043757C"/>
    <w:rsid w:val="004377BC"/>
    <w:rsid w:val="004421A8"/>
    <w:rsid w:val="004427C8"/>
    <w:rsid w:val="00442D7C"/>
    <w:rsid w:val="00442F80"/>
    <w:rsid w:val="00443666"/>
    <w:rsid w:val="00444A89"/>
    <w:rsid w:val="00444D30"/>
    <w:rsid w:val="00445819"/>
    <w:rsid w:val="00445AE2"/>
    <w:rsid w:val="004461A1"/>
    <w:rsid w:val="004473C8"/>
    <w:rsid w:val="00447D98"/>
    <w:rsid w:val="00451554"/>
    <w:rsid w:val="0045198D"/>
    <w:rsid w:val="00452B1C"/>
    <w:rsid w:val="00452B3F"/>
    <w:rsid w:val="0045498F"/>
    <w:rsid w:val="00455378"/>
    <w:rsid w:val="00456588"/>
    <w:rsid w:val="00456919"/>
    <w:rsid w:val="00457BAE"/>
    <w:rsid w:val="0046102E"/>
    <w:rsid w:val="00461C94"/>
    <w:rsid w:val="00461DAF"/>
    <w:rsid w:val="0046341C"/>
    <w:rsid w:val="00466D41"/>
    <w:rsid w:val="0047119B"/>
    <w:rsid w:val="00471B69"/>
    <w:rsid w:val="00471BD5"/>
    <w:rsid w:val="00471F22"/>
    <w:rsid w:val="004725D4"/>
    <w:rsid w:val="004729B5"/>
    <w:rsid w:val="00472B8B"/>
    <w:rsid w:val="0047318B"/>
    <w:rsid w:val="00473374"/>
    <w:rsid w:val="004744BA"/>
    <w:rsid w:val="0047661C"/>
    <w:rsid w:val="00476A54"/>
    <w:rsid w:val="00477805"/>
    <w:rsid w:val="00477A96"/>
    <w:rsid w:val="00477B8D"/>
    <w:rsid w:val="004827DA"/>
    <w:rsid w:val="004832F3"/>
    <w:rsid w:val="00483B91"/>
    <w:rsid w:val="004843E3"/>
    <w:rsid w:val="004847A0"/>
    <w:rsid w:val="00484E6F"/>
    <w:rsid w:val="004853D3"/>
    <w:rsid w:val="004861B6"/>
    <w:rsid w:val="00487D97"/>
    <w:rsid w:val="0049084D"/>
    <w:rsid w:val="0049085B"/>
    <w:rsid w:val="00490CC0"/>
    <w:rsid w:val="00491009"/>
    <w:rsid w:val="00491AF0"/>
    <w:rsid w:val="00492E40"/>
    <w:rsid w:val="00493842"/>
    <w:rsid w:val="0049454F"/>
    <w:rsid w:val="00496682"/>
    <w:rsid w:val="00496A38"/>
    <w:rsid w:val="00497F10"/>
    <w:rsid w:val="004A10E3"/>
    <w:rsid w:val="004A1D72"/>
    <w:rsid w:val="004A296C"/>
    <w:rsid w:val="004A378D"/>
    <w:rsid w:val="004A380E"/>
    <w:rsid w:val="004A47F9"/>
    <w:rsid w:val="004A52C0"/>
    <w:rsid w:val="004A5768"/>
    <w:rsid w:val="004A5AA1"/>
    <w:rsid w:val="004A644E"/>
    <w:rsid w:val="004A6923"/>
    <w:rsid w:val="004A6A9A"/>
    <w:rsid w:val="004A70C1"/>
    <w:rsid w:val="004A75B8"/>
    <w:rsid w:val="004B06C4"/>
    <w:rsid w:val="004B0D2E"/>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D0DF2"/>
    <w:rsid w:val="004D3AAA"/>
    <w:rsid w:val="004D3F10"/>
    <w:rsid w:val="004D5202"/>
    <w:rsid w:val="004D54B3"/>
    <w:rsid w:val="004D5BE8"/>
    <w:rsid w:val="004D7C7D"/>
    <w:rsid w:val="004E1A1D"/>
    <w:rsid w:val="004E209E"/>
    <w:rsid w:val="004E2B96"/>
    <w:rsid w:val="004E40E2"/>
    <w:rsid w:val="004E40F0"/>
    <w:rsid w:val="004E4B70"/>
    <w:rsid w:val="004E4FAA"/>
    <w:rsid w:val="004E5F65"/>
    <w:rsid w:val="004E6413"/>
    <w:rsid w:val="004E6461"/>
    <w:rsid w:val="004E6B25"/>
    <w:rsid w:val="004E6FE5"/>
    <w:rsid w:val="004E7950"/>
    <w:rsid w:val="004E7A3E"/>
    <w:rsid w:val="004E7D49"/>
    <w:rsid w:val="004F0DB4"/>
    <w:rsid w:val="004F0EC7"/>
    <w:rsid w:val="004F1639"/>
    <w:rsid w:val="004F163B"/>
    <w:rsid w:val="004F2410"/>
    <w:rsid w:val="004F2720"/>
    <w:rsid w:val="004F3029"/>
    <w:rsid w:val="004F4BEB"/>
    <w:rsid w:val="004F504E"/>
    <w:rsid w:val="004F5FF0"/>
    <w:rsid w:val="004F6528"/>
    <w:rsid w:val="004F6F0F"/>
    <w:rsid w:val="004F70C3"/>
    <w:rsid w:val="004F7431"/>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9F"/>
    <w:rsid w:val="00512D1E"/>
    <w:rsid w:val="0051319C"/>
    <w:rsid w:val="005133FD"/>
    <w:rsid w:val="0051422A"/>
    <w:rsid w:val="005150C7"/>
    <w:rsid w:val="00515C98"/>
    <w:rsid w:val="00516300"/>
    <w:rsid w:val="0051641A"/>
    <w:rsid w:val="0051648A"/>
    <w:rsid w:val="00520ED1"/>
    <w:rsid w:val="0052199B"/>
    <w:rsid w:val="005226CF"/>
    <w:rsid w:val="0052270D"/>
    <w:rsid w:val="0052287F"/>
    <w:rsid w:val="0052297E"/>
    <w:rsid w:val="00523739"/>
    <w:rsid w:val="005241C4"/>
    <w:rsid w:val="005247B6"/>
    <w:rsid w:val="00527839"/>
    <w:rsid w:val="00527D16"/>
    <w:rsid w:val="0053091E"/>
    <w:rsid w:val="00531388"/>
    <w:rsid w:val="00532877"/>
    <w:rsid w:val="00532CD2"/>
    <w:rsid w:val="00533D7B"/>
    <w:rsid w:val="0053456B"/>
    <w:rsid w:val="005358A8"/>
    <w:rsid w:val="005358E1"/>
    <w:rsid w:val="00535910"/>
    <w:rsid w:val="005360BB"/>
    <w:rsid w:val="005364DC"/>
    <w:rsid w:val="00537BB3"/>
    <w:rsid w:val="00537EE4"/>
    <w:rsid w:val="00540611"/>
    <w:rsid w:val="00540F03"/>
    <w:rsid w:val="00542C7C"/>
    <w:rsid w:val="00542D80"/>
    <w:rsid w:val="00543BFF"/>
    <w:rsid w:val="00543DB1"/>
    <w:rsid w:val="0054418A"/>
    <w:rsid w:val="005448E7"/>
    <w:rsid w:val="0054493E"/>
    <w:rsid w:val="00545D9A"/>
    <w:rsid w:val="00545F5A"/>
    <w:rsid w:val="00546D53"/>
    <w:rsid w:val="005500CB"/>
    <w:rsid w:val="005508E9"/>
    <w:rsid w:val="005541E3"/>
    <w:rsid w:val="00554203"/>
    <w:rsid w:val="00554D54"/>
    <w:rsid w:val="0055514C"/>
    <w:rsid w:val="005564EB"/>
    <w:rsid w:val="005565CB"/>
    <w:rsid w:val="00556C58"/>
    <w:rsid w:val="0055740C"/>
    <w:rsid w:val="00557BE1"/>
    <w:rsid w:val="00560FC2"/>
    <w:rsid w:val="00561A56"/>
    <w:rsid w:val="00561EA0"/>
    <w:rsid w:val="00563192"/>
    <w:rsid w:val="0056387A"/>
    <w:rsid w:val="005638D5"/>
    <w:rsid w:val="00563B64"/>
    <w:rsid w:val="00566C24"/>
    <w:rsid w:val="00566C35"/>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2FCA"/>
    <w:rsid w:val="005831E3"/>
    <w:rsid w:val="005838BE"/>
    <w:rsid w:val="0058475E"/>
    <w:rsid w:val="00586360"/>
    <w:rsid w:val="0058734D"/>
    <w:rsid w:val="005907C8"/>
    <w:rsid w:val="00590EDE"/>
    <w:rsid w:val="0059122F"/>
    <w:rsid w:val="0059182F"/>
    <w:rsid w:val="00591E8F"/>
    <w:rsid w:val="00592698"/>
    <w:rsid w:val="00593071"/>
    <w:rsid w:val="00595B1B"/>
    <w:rsid w:val="00595FA5"/>
    <w:rsid w:val="00597F04"/>
    <w:rsid w:val="00597F11"/>
    <w:rsid w:val="005A0134"/>
    <w:rsid w:val="005A082B"/>
    <w:rsid w:val="005A0CEC"/>
    <w:rsid w:val="005A242B"/>
    <w:rsid w:val="005A3CBC"/>
    <w:rsid w:val="005A49AD"/>
    <w:rsid w:val="005A4CE4"/>
    <w:rsid w:val="005A5552"/>
    <w:rsid w:val="005A68DC"/>
    <w:rsid w:val="005A70C9"/>
    <w:rsid w:val="005B0B21"/>
    <w:rsid w:val="005B1C48"/>
    <w:rsid w:val="005B2812"/>
    <w:rsid w:val="005B532C"/>
    <w:rsid w:val="005B5E4F"/>
    <w:rsid w:val="005B6023"/>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237"/>
    <w:rsid w:val="005D4827"/>
    <w:rsid w:val="005D64C6"/>
    <w:rsid w:val="005D6A06"/>
    <w:rsid w:val="005D6AF9"/>
    <w:rsid w:val="005E08C9"/>
    <w:rsid w:val="005E0C9E"/>
    <w:rsid w:val="005E0D71"/>
    <w:rsid w:val="005E18F0"/>
    <w:rsid w:val="005E1951"/>
    <w:rsid w:val="005E1A0B"/>
    <w:rsid w:val="005E20DD"/>
    <w:rsid w:val="005E22BE"/>
    <w:rsid w:val="005E2363"/>
    <w:rsid w:val="005E3285"/>
    <w:rsid w:val="005E3525"/>
    <w:rsid w:val="005E37A4"/>
    <w:rsid w:val="005E48D5"/>
    <w:rsid w:val="005E5639"/>
    <w:rsid w:val="005E6A02"/>
    <w:rsid w:val="005E6B54"/>
    <w:rsid w:val="005F0280"/>
    <w:rsid w:val="005F068B"/>
    <w:rsid w:val="005F074E"/>
    <w:rsid w:val="005F0C44"/>
    <w:rsid w:val="005F110A"/>
    <w:rsid w:val="005F1519"/>
    <w:rsid w:val="005F1CDB"/>
    <w:rsid w:val="005F1EAE"/>
    <w:rsid w:val="005F2A9C"/>
    <w:rsid w:val="005F3163"/>
    <w:rsid w:val="005F32F3"/>
    <w:rsid w:val="005F34CF"/>
    <w:rsid w:val="005F4F8B"/>
    <w:rsid w:val="005F5B54"/>
    <w:rsid w:val="005F64A4"/>
    <w:rsid w:val="005F69A1"/>
    <w:rsid w:val="005F7425"/>
    <w:rsid w:val="00600B92"/>
    <w:rsid w:val="00600D00"/>
    <w:rsid w:val="00601DA7"/>
    <w:rsid w:val="006021D9"/>
    <w:rsid w:val="00602BA5"/>
    <w:rsid w:val="00603543"/>
    <w:rsid w:val="00605D63"/>
    <w:rsid w:val="006060D5"/>
    <w:rsid w:val="006103D7"/>
    <w:rsid w:val="006118F9"/>
    <w:rsid w:val="00611FF9"/>
    <w:rsid w:val="00612150"/>
    <w:rsid w:val="0061227A"/>
    <w:rsid w:val="0061253C"/>
    <w:rsid w:val="0061274C"/>
    <w:rsid w:val="00612928"/>
    <w:rsid w:val="006148F0"/>
    <w:rsid w:val="00617E3D"/>
    <w:rsid w:val="0062183E"/>
    <w:rsid w:val="00622718"/>
    <w:rsid w:val="00622C09"/>
    <w:rsid w:val="00623025"/>
    <w:rsid w:val="00623A4E"/>
    <w:rsid w:val="00626096"/>
    <w:rsid w:val="006260E8"/>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364B8"/>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0FE"/>
    <w:rsid w:val="00661E50"/>
    <w:rsid w:val="00662175"/>
    <w:rsid w:val="006622CB"/>
    <w:rsid w:val="00662A8B"/>
    <w:rsid w:val="00662B33"/>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51EF"/>
    <w:rsid w:val="00675559"/>
    <w:rsid w:val="0067698A"/>
    <w:rsid w:val="00677287"/>
    <w:rsid w:val="00677B95"/>
    <w:rsid w:val="00677EDC"/>
    <w:rsid w:val="00680DE8"/>
    <w:rsid w:val="00680EAC"/>
    <w:rsid w:val="00681173"/>
    <w:rsid w:val="00681BE8"/>
    <w:rsid w:val="006857F5"/>
    <w:rsid w:val="00685D76"/>
    <w:rsid w:val="0068615D"/>
    <w:rsid w:val="0068728B"/>
    <w:rsid w:val="006874BF"/>
    <w:rsid w:val="006876A5"/>
    <w:rsid w:val="00687FF9"/>
    <w:rsid w:val="006905DE"/>
    <w:rsid w:val="00690F43"/>
    <w:rsid w:val="006915DA"/>
    <w:rsid w:val="00691B4B"/>
    <w:rsid w:val="00692F45"/>
    <w:rsid w:val="00694016"/>
    <w:rsid w:val="0069449E"/>
    <w:rsid w:val="00695480"/>
    <w:rsid w:val="006959A2"/>
    <w:rsid w:val="006960B9"/>
    <w:rsid w:val="006A06AC"/>
    <w:rsid w:val="006A0AD6"/>
    <w:rsid w:val="006A0CA9"/>
    <w:rsid w:val="006A2AEF"/>
    <w:rsid w:val="006A3FE6"/>
    <w:rsid w:val="006A441F"/>
    <w:rsid w:val="006A4C41"/>
    <w:rsid w:val="006A522F"/>
    <w:rsid w:val="006A55C5"/>
    <w:rsid w:val="006A5DA8"/>
    <w:rsid w:val="006A6332"/>
    <w:rsid w:val="006A6709"/>
    <w:rsid w:val="006B066E"/>
    <w:rsid w:val="006B0E03"/>
    <w:rsid w:val="006B10A4"/>
    <w:rsid w:val="006B1E99"/>
    <w:rsid w:val="006B1ECB"/>
    <w:rsid w:val="006B1F6F"/>
    <w:rsid w:val="006B3A21"/>
    <w:rsid w:val="006B3D5F"/>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1E0"/>
    <w:rsid w:val="006C32F3"/>
    <w:rsid w:val="006C3880"/>
    <w:rsid w:val="006C49ED"/>
    <w:rsid w:val="006C50C0"/>
    <w:rsid w:val="006C749B"/>
    <w:rsid w:val="006C79E0"/>
    <w:rsid w:val="006D0708"/>
    <w:rsid w:val="006D14FF"/>
    <w:rsid w:val="006D1674"/>
    <w:rsid w:val="006D1AA4"/>
    <w:rsid w:val="006D2C49"/>
    <w:rsid w:val="006D3016"/>
    <w:rsid w:val="006D54CD"/>
    <w:rsid w:val="006D5C82"/>
    <w:rsid w:val="006D615B"/>
    <w:rsid w:val="006D67C6"/>
    <w:rsid w:val="006E0DD5"/>
    <w:rsid w:val="006E1579"/>
    <w:rsid w:val="006E18AE"/>
    <w:rsid w:val="006E1AEF"/>
    <w:rsid w:val="006E218C"/>
    <w:rsid w:val="006E2CCD"/>
    <w:rsid w:val="006E3D4B"/>
    <w:rsid w:val="006E50E1"/>
    <w:rsid w:val="006E5655"/>
    <w:rsid w:val="006E67D0"/>
    <w:rsid w:val="006E6DE4"/>
    <w:rsid w:val="006E7F3D"/>
    <w:rsid w:val="006F047F"/>
    <w:rsid w:val="006F0F7A"/>
    <w:rsid w:val="006F107E"/>
    <w:rsid w:val="006F12E6"/>
    <w:rsid w:val="006F2403"/>
    <w:rsid w:val="006F3372"/>
    <w:rsid w:val="006F537F"/>
    <w:rsid w:val="006F58A3"/>
    <w:rsid w:val="006F5B25"/>
    <w:rsid w:val="006F5E4D"/>
    <w:rsid w:val="006F6222"/>
    <w:rsid w:val="006F6F1A"/>
    <w:rsid w:val="006F7775"/>
    <w:rsid w:val="00700789"/>
    <w:rsid w:val="00702DE1"/>
    <w:rsid w:val="00703223"/>
    <w:rsid w:val="0070376A"/>
    <w:rsid w:val="00704141"/>
    <w:rsid w:val="0070610E"/>
    <w:rsid w:val="007065B1"/>
    <w:rsid w:val="0070685C"/>
    <w:rsid w:val="00707090"/>
    <w:rsid w:val="00707477"/>
    <w:rsid w:val="00707692"/>
    <w:rsid w:val="00707D66"/>
    <w:rsid w:val="00710245"/>
    <w:rsid w:val="00711622"/>
    <w:rsid w:val="00711F03"/>
    <w:rsid w:val="00713267"/>
    <w:rsid w:val="007132EE"/>
    <w:rsid w:val="007147EF"/>
    <w:rsid w:val="00715206"/>
    <w:rsid w:val="00716AF5"/>
    <w:rsid w:val="0072118D"/>
    <w:rsid w:val="00722C79"/>
    <w:rsid w:val="00722E96"/>
    <w:rsid w:val="00723638"/>
    <w:rsid w:val="00724169"/>
    <w:rsid w:val="007307AF"/>
    <w:rsid w:val="00730A71"/>
    <w:rsid w:val="00730AAA"/>
    <w:rsid w:val="007315E7"/>
    <w:rsid w:val="00731CFF"/>
    <w:rsid w:val="007324DB"/>
    <w:rsid w:val="0073272E"/>
    <w:rsid w:val="00732EF0"/>
    <w:rsid w:val="00733627"/>
    <w:rsid w:val="007341B1"/>
    <w:rsid w:val="00734E92"/>
    <w:rsid w:val="00735142"/>
    <w:rsid w:val="00737965"/>
    <w:rsid w:val="00741BF0"/>
    <w:rsid w:val="007427ED"/>
    <w:rsid w:val="007433E8"/>
    <w:rsid w:val="007434BA"/>
    <w:rsid w:val="00743CB9"/>
    <w:rsid w:val="007451E3"/>
    <w:rsid w:val="0074564D"/>
    <w:rsid w:val="007462F1"/>
    <w:rsid w:val="00746BB9"/>
    <w:rsid w:val="007479BD"/>
    <w:rsid w:val="00750738"/>
    <w:rsid w:val="007513D8"/>
    <w:rsid w:val="00752B6C"/>
    <w:rsid w:val="00753637"/>
    <w:rsid w:val="00755373"/>
    <w:rsid w:val="00756367"/>
    <w:rsid w:val="0075648E"/>
    <w:rsid w:val="00757393"/>
    <w:rsid w:val="00757FA5"/>
    <w:rsid w:val="00761C3F"/>
    <w:rsid w:val="00761C6D"/>
    <w:rsid w:val="0076289E"/>
    <w:rsid w:val="00762A6C"/>
    <w:rsid w:val="007630A8"/>
    <w:rsid w:val="00765255"/>
    <w:rsid w:val="00766747"/>
    <w:rsid w:val="00766E3D"/>
    <w:rsid w:val="007672AD"/>
    <w:rsid w:val="00767C00"/>
    <w:rsid w:val="00767CE1"/>
    <w:rsid w:val="0077051F"/>
    <w:rsid w:val="00771805"/>
    <w:rsid w:val="007719C2"/>
    <w:rsid w:val="00771D0A"/>
    <w:rsid w:val="00773057"/>
    <w:rsid w:val="007742D0"/>
    <w:rsid w:val="00774C8B"/>
    <w:rsid w:val="0077600F"/>
    <w:rsid w:val="00776728"/>
    <w:rsid w:val="0077714C"/>
    <w:rsid w:val="00777285"/>
    <w:rsid w:val="007774CA"/>
    <w:rsid w:val="007776B3"/>
    <w:rsid w:val="00777E06"/>
    <w:rsid w:val="00777F63"/>
    <w:rsid w:val="007801E6"/>
    <w:rsid w:val="0078064E"/>
    <w:rsid w:val="00782FD3"/>
    <w:rsid w:val="0078325E"/>
    <w:rsid w:val="007850E8"/>
    <w:rsid w:val="00785496"/>
    <w:rsid w:val="007854A3"/>
    <w:rsid w:val="00785FC1"/>
    <w:rsid w:val="00786027"/>
    <w:rsid w:val="00786A1A"/>
    <w:rsid w:val="00786ECC"/>
    <w:rsid w:val="0078708E"/>
    <w:rsid w:val="007903F7"/>
    <w:rsid w:val="00790AFC"/>
    <w:rsid w:val="00790B4D"/>
    <w:rsid w:val="007933CD"/>
    <w:rsid w:val="00794631"/>
    <w:rsid w:val="0079496E"/>
    <w:rsid w:val="007951A6"/>
    <w:rsid w:val="0079598C"/>
    <w:rsid w:val="0079769F"/>
    <w:rsid w:val="007978EA"/>
    <w:rsid w:val="007A01E8"/>
    <w:rsid w:val="007A06A5"/>
    <w:rsid w:val="007A1231"/>
    <w:rsid w:val="007A2C36"/>
    <w:rsid w:val="007A3DEA"/>
    <w:rsid w:val="007A4577"/>
    <w:rsid w:val="007A5FAC"/>
    <w:rsid w:val="007B03F5"/>
    <w:rsid w:val="007B0C4B"/>
    <w:rsid w:val="007B2326"/>
    <w:rsid w:val="007B2AB5"/>
    <w:rsid w:val="007B3ABC"/>
    <w:rsid w:val="007B3C5B"/>
    <w:rsid w:val="007B5E20"/>
    <w:rsid w:val="007B6454"/>
    <w:rsid w:val="007B6995"/>
    <w:rsid w:val="007B7B7C"/>
    <w:rsid w:val="007C022E"/>
    <w:rsid w:val="007C2B02"/>
    <w:rsid w:val="007C4C0F"/>
    <w:rsid w:val="007C51EA"/>
    <w:rsid w:val="007C53AB"/>
    <w:rsid w:val="007C667D"/>
    <w:rsid w:val="007C6F5B"/>
    <w:rsid w:val="007D0699"/>
    <w:rsid w:val="007D0B66"/>
    <w:rsid w:val="007D11C1"/>
    <w:rsid w:val="007D144B"/>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45E3"/>
    <w:rsid w:val="007E50D9"/>
    <w:rsid w:val="007E5B8E"/>
    <w:rsid w:val="007E6B0A"/>
    <w:rsid w:val="007E6C65"/>
    <w:rsid w:val="007E6F64"/>
    <w:rsid w:val="007F173F"/>
    <w:rsid w:val="007F2273"/>
    <w:rsid w:val="007F2937"/>
    <w:rsid w:val="007F2CF7"/>
    <w:rsid w:val="007F2EAF"/>
    <w:rsid w:val="007F395F"/>
    <w:rsid w:val="007F4820"/>
    <w:rsid w:val="007F4B61"/>
    <w:rsid w:val="007F54BC"/>
    <w:rsid w:val="007F69E1"/>
    <w:rsid w:val="007F6E06"/>
    <w:rsid w:val="007F729E"/>
    <w:rsid w:val="008003DD"/>
    <w:rsid w:val="00800910"/>
    <w:rsid w:val="00800F98"/>
    <w:rsid w:val="0080121C"/>
    <w:rsid w:val="008018EB"/>
    <w:rsid w:val="00801A0D"/>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78ED"/>
    <w:rsid w:val="00821808"/>
    <w:rsid w:val="008228C7"/>
    <w:rsid w:val="00827E82"/>
    <w:rsid w:val="00827FF6"/>
    <w:rsid w:val="008309F0"/>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A3"/>
    <w:rsid w:val="00843379"/>
    <w:rsid w:val="00843733"/>
    <w:rsid w:val="00843C44"/>
    <w:rsid w:val="00844223"/>
    <w:rsid w:val="00845192"/>
    <w:rsid w:val="0084600F"/>
    <w:rsid w:val="008464D4"/>
    <w:rsid w:val="0084656E"/>
    <w:rsid w:val="008478D6"/>
    <w:rsid w:val="00847F19"/>
    <w:rsid w:val="008501DB"/>
    <w:rsid w:val="00850798"/>
    <w:rsid w:val="00852B89"/>
    <w:rsid w:val="008534EA"/>
    <w:rsid w:val="00853958"/>
    <w:rsid w:val="00854F9B"/>
    <w:rsid w:val="008552FB"/>
    <w:rsid w:val="00855AA3"/>
    <w:rsid w:val="00855CC8"/>
    <w:rsid w:val="00856F6D"/>
    <w:rsid w:val="008577EE"/>
    <w:rsid w:val="00861707"/>
    <w:rsid w:val="00862418"/>
    <w:rsid w:val="0086262A"/>
    <w:rsid w:val="008630E6"/>
    <w:rsid w:val="00863714"/>
    <w:rsid w:val="0086384E"/>
    <w:rsid w:val="00863E52"/>
    <w:rsid w:val="0086432C"/>
    <w:rsid w:val="00864802"/>
    <w:rsid w:val="00864B89"/>
    <w:rsid w:val="00864D71"/>
    <w:rsid w:val="00864E7C"/>
    <w:rsid w:val="008655FB"/>
    <w:rsid w:val="00865730"/>
    <w:rsid w:val="008658C6"/>
    <w:rsid w:val="00866534"/>
    <w:rsid w:val="00866BA2"/>
    <w:rsid w:val="008672A5"/>
    <w:rsid w:val="008700B9"/>
    <w:rsid w:val="0087070A"/>
    <w:rsid w:val="0087116B"/>
    <w:rsid w:val="00871BAC"/>
    <w:rsid w:val="00872CC3"/>
    <w:rsid w:val="008735AD"/>
    <w:rsid w:val="00873A52"/>
    <w:rsid w:val="00874369"/>
    <w:rsid w:val="00875355"/>
    <w:rsid w:val="0087562F"/>
    <w:rsid w:val="0087578E"/>
    <w:rsid w:val="00876E28"/>
    <w:rsid w:val="00877AF8"/>
    <w:rsid w:val="00880586"/>
    <w:rsid w:val="0088161B"/>
    <w:rsid w:val="00881AED"/>
    <w:rsid w:val="00881B1C"/>
    <w:rsid w:val="00881B22"/>
    <w:rsid w:val="00881C81"/>
    <w:rsid w:val="00882280"/>
    <w:rsid w:val="00883534"/>
    <w:rsid w:val="00885C5F"/>
    <w:rsid w:val="00886423"/>
    <w:rsid w:val="008868A4"/>
    <w:rsid w:val="00886A50"/>
    <w:rsid w:val="00887AA5"/>
    <w:rsid w:val="00887F5C"/>
    <w:rsid w:val="00890656"/>
    <w:rsid w:val="0089090F"/>
    <w:rsid w:val="00890CA7"/>
    <w:rsid w:val="00891481"/>
    <w:rsid w:val="008921B8"/>
    <w:rsid w:val="008932F3"/>
    <w:rsid w:val="00893663"/>
    <w:rsid w:val="0089368A"/>
    <w:rsid w:val="00893A1B"/>
    <w:rsid w:val="00893AF1"/>
    <w:rsid w:val="0089405F"/>
    <w:rsid w:val="00894815"/>
    <w:rsid w:val="00895101"/>
    <w:rsid w:val="008955FC"/>
    <w:rsid w:val="00896807"/>
    <w:rsid w:val="00896F18"/>
    <w:rsid w:val="00897F45"/>
    <w:rsid w:val="00897FFB"/>
    <w:rsid w:val="008A2189"/>
    <w:rsid w:val="008A27BC"/>
    <w:rsid w:val="008A33DF"/>
    <w:rsid w:val="008A3CA4"/>
    <w:rsid w:val="008A4A01"/>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C62"/>
    <w:rsid w:val="008C4188"/>
    <w:rsid w:val="008C45AE"/>
    <w:rsid w:val="008C5246"/>
    <w:rsid w:val="008C5B2B"/>
    <w:rsid w:val="008C6204"/>
    <w:rsid w:val="008C6C8A"/>
    <w:rsid w:val="008D01E0"/>
    <w:rsid w:val="008D0E17"/>
    <w:rsid w:val="008D16C9"/>
    <w:rsid w:val="008D2205"/>
    <w:rsid w:val="008D2A46"/>
    <w:rsid w:val="008D2ECA"/>
    <w:rsid w:val="008D35F1"/>
    <w:rsid w:val="008D3AAC"/>
    <w:rsid w:val="008D5131"/>
    <w:rsid w:val="008D6E44"/>
    <w:rsid w:val="008D734B"/>
    <w:rsid w:val="008D793D"/>
    <w:rsid w:val="008E0145"/>
    <w:rsid w:val="008E21A8"/>
    <w:rsid w:val="008E34DA"/>
    <w:rsid w:val="008E3795"/>
    <w:rsid w:val="008E4933"/>
    <w:rsid w:val="008E5412"/>
    <w:rsid w:val="008E5667"/>
    <w:rsid w:val="008E5B8C"/>
    <w:rsid w:val="008E755B"/>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2B63"/>
    <w:rsid w:val="009033B0"/>
    <w:rsid w:val="00904809"/>
    <w:rsid w:val="00904BCB"/>
    <w:rsid w:val="009057C8"/>
    <w:rsid w:val="00906AAC"/>
    <w:rsid w:val="009079FA"/>
    <w:rsid w:val="00907CCA"/>
    <w:rsid w:val="00907D28"/>
    <w:rsid w:val="009100C2"/>
    <w:rsid w:val="0091020F"/>
    <w:rsid w:val="00910D88"/>
    <w:rsid w:val="00913338"/>
    <w:rsid w:val="00915806"/>
    <w:rsid w:val="00915811"/>
    <w:rsid w:val="00915890"/>
    <w:rsid w:val="0091634E"/>
    <w:rsid w:val="00916399"/>
    <w:rsid w:val="00916A98"/>
    <w:rsid w:val="0091700D"/>
    <w:rsid w:val="00921F2E"/>
    <w:rsid w:val="00921F6B"/>
    <w:rsid w:val="00923690"/>
    <w:rsid w:val="00924023"/>
    <w:rsid w:val="00924084"/>
    <w:rsid w:val="009243C7"/>
    <w:rsid w:val="00924B5B"/>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373E1"/>
    <w:rsid w:val="009401CE"/>
    <w:rsid w:val="009409D3"/>
    <w:rsid w:val="0094174B"/>
    <w:rsid w:val="00941EBD"/>
    <w:rsid w:val="0094237A"/>
    <w:rsid w:val="00943F5A"/>
    <w:rsid w:val="00945755"/>
    <w:rsid w:val="00945B09"/>
    <w:rsid w:val="0094657E"/>
    <w:rsid w:val="009471F9"/>
    <w:rsid w:val="00947333"/>
    <w:rsid w:val="00950605"/>
    <w:rsid w:val="00950AE9"/>
    <w:rsid w:val="00950B80"/>
    <w:rsid w:val="009527AB"/>
    <w:rsid w:val="00952D5C"/>
    <w:rsid w:val="0095351B"/>
    <w:rsid w:val="0095504D"/>
    <w:rsid w:val="00955735"/>
    <w:rsid w:val="0095598A"/>
    <w:rsid w:val="009559DC"/>
    <w:rsid w:val="00955F12"/>
    <w:rsid w:val="0095724A"/>
    <w:rsid w:val="0095765D"/>
    <w:rsid w:val="009604A4"/>
    <w:rsid w:val="00960963"/>
    <w:rsid w:val="00961E0A"/>
    <w:rsid w:val="00962BE4"/>
    <w:rsid w:val="00962F1C"/>
    <w:rsid w:val="0096308A"/>
    <w:rsid w:val="009645FD"/>
    <w:rsid w:val="00964B09"/>
    <w:rsid w:val="00964C93"/>
    <w:rsid w:val="00964FC2"/>
    <w:rsid w:val="00966499"/>
    <w:rsid w:val="00966E8B"/>
    <w:rsid w:val="009703C9"/>
    <w:rsid w:val="00970724"/>
    <w:rsid w:val="0097087D"/>
    <w:rsid w:val="00970C5C"/>
    <w:rsid w:val="00970E16"/>
    <w:rsid w:val="009713F0"/>
    <w:rsid w:val="00971786"/>
    <w:rsid w:val="00971E77"/>
    <w:rsid w:val="00971F6E"/>
    <w:rsid w:val="00973A59"/>
    <w:rsid w:val="00973C7C"/>
    <w:rsid w:val="00974A1A"/>
    <w:rsid w:val="00974CA2"/>
    <w:rsid w:val="00975ED4"/>
    <w:rsid w:val="0097617D"/>
    <w:rsid w:val="00976665"/>
    <w:rsid w:val="0097673F"/>
    <w:rsid w:val="00976BFC"/>
    <w:rsid w:val="00976FF6"/>
    <w:rsid w:val="00977233"/>
    <w:rsid w:val="009776F0"/>
    <w:rsid w:val="00981943"/>
    <w:rsid w:val="00981A0A"/>
    <w:rsid w:val="00982235"/>
    <w:rsid w:val="00982CC0"/>
    <w:rsid w:val="00982F56"/>
    <w:rsid w:val="009835AE"/>
    <w:rsid w:val="009839DA"/>
    <w:rsid w:val="009859EE"/>
    <w:rsid w:val="00985BD3"/>
    <w:rsid w:val="00985C26"/>
    <w:rsid w:val="00986164"/>
    <w:rsid w:val="0099153B"/>
    <w:rsid w:val="00991A0E"/>
    <w:rsid w:val="0099262D"/>
    <w:rsid w:val="00993611"/>
    <w:rsid w:val="0099436E"/>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41E"/>
    <w:rsid w:val="009A3A36"/>
    <w:rsid w:val="009A5350"/>
    <w:rsid w:val="009A6465"/>
    <w:rsid w:val="009A6D0F"/>
    <w:rsid w:val="009A6D3D"/>
    <w:rsid w:val="009B0643"/>
    <w:rsid w:val="009B09F4"/>
    <w:rsid w:val="009B0A09"/>
    <w:rsid w:val="009B1E4B"/>
    <w:rsid w:val="009B2428"/>
    <w:rsid w:val="009B24AB"/>
    <w:rsid w:val="009B2FD6"/>
    <w:rsid w:val="009B36D4"/>
    <w:rsid w:val="009B4116"/>
    <w:rsid w:val="009B4534"/>
    <w:rsid w:val="009B5C5D"/>
    <w:rsid w:val="009B618B"/>
    <w:rsid w:val="009B6220"/>
    <w:rsid w:val="009C03E4"/>
    <w:rsid w:val="009C05CB"/>
    <w:rsid w:val="009C1AEA"/>
    <w:rsid w:val="009C27C9"/>
    <w:rsid w:val="009C2F40"/>
    <w:rsid w:val="009C329C"/>
    <w:rsid w:val="009C369E"/>
    <w:rsid w:val="009C3DD5"/>
    <w:rsid w:val="009C4008"/>
    <w:rsid w:val="009C4079"/>
    <w:rsid w:val="009C4BEF"/>
    <w:rsid w:val="009C5566"/>
    <w:rsid w:val="009C6B34"/>
    <w:rsid w:val="009D03CF"/>
    <w:rsid w:val="009D1183"/>
    <w:rsid w:val="009D14F1"/>
    <w:rsid w:val="009D1AE6"/>
    <w:rsid w:val="009D2A80"/>
    <w:rsid w:val="009D2E5C"/>
    <w:rsid w:val="009D36F7"/>
    <w:rsid w:val="009D3D4F"/>
    <w:rsid w:val="009D426A"/>
    <w:rsid w:val="009D4800"/>
    <w:rsid w:val="009D56DB"/>
    <w:rsid w:val="009D5BA8"/>
    <w:rsid w:val="009D60D1"/>
    <w:rsid w:val="009D6AAF"/>
    <w:rsid w:val="009D70CC"/>
    <w:rsid w:val="009D742C"/>
    <w:rsid w:val="009D7F94"/>
    <w:rsid w:val="009E0031"/>
    <w:rsid w:val="009E05E4"/>
    <w:rsid w:val="009E077F"/>
    <w:rsid w:val="009E079C"/>
    <w:rsid w:val="009E1CA5"/>
    <w:rsid w:val="009E1E37"/>
    <w:rsid w:val="009E29EC"/>
    <w:rsid w:val="009E2B50"/>
    <w:rsid w:val="009E2CE6"/>
    <w:rsid w:val="009E35EA"/>
    <w:rsid w:val="009E4D17"/>
    <w:rsid w:val="009E598D"/>
    <w:rsid w:val="009E62CA"/>
    <w:rsid w:val="009E65D1"/>
    <w:rsid w:val="009E78F2"/>
    <w:rsid w:val="009F02FB"/>
    <w:rsid w:val="009F2348"/>
    <w:rsid w:val="009F5883"/>
    <w:rsid w:val="009F5AED"/>
    <w:rsid w:val="009F6614"/>
    <w:rsid w:val="009F787D"/>
    <w:rsid w:val="00A00A5F"/>
    <w:rsid w:val="00A00A91"/>
    <w:rsid w:val="00A00EAE"/>
    <w:rsid w:val="00A013F7"/>
    <w:rsid w:val="00A014FE"/>
    <w:rsid w:val="00A035FD"/>
    <w:rsid w:val="00A03C4D"/>
    <w:rsid w:val="00A047E6"/>
    <w:rsid w:val="00A058E0"/>
    <w:rsid w:val="00A0714E"/>
    <w:rsid w:val="00A07662"/>
    <w:rsid w:val="00A07BF0"/>
    <w:rsid w:val="00A10536"/>
    <w:rsid w:val="00A10865"/>
    <w:rsid w:val="00A1097E"/>
    <w:rsid w:val="00A11915"/>
    <w:rsid w:val="00A1234C"/>
    <w:rsid w:val="00A12D28"/>
    <w:rsid w:val="00A14546"/>
    <w:rsid w:val="00A14BC7"/>
    <w:rsid w:val="00A16ADF"/>
    <w:rsid w:val="00A16BA7"/>
    <w:rsid w:val="00A16EF2"/>
    <w:rsid w:val="00A202B1"/>
    <w:rsid w:val="00A215A9"/>
    <w:rsid w:val="00A22267"/>
    <w:rsid w:val="00A23C09"/>
    <w:rsid w:val="00A24969"/>
    <w:rsid w:val="00A25395"/>
    <w:rsid w:val="00A25DD2"/>
    <w:rsid w:val="00A26613"/>
    <w:rsid w:val="00A26ABB"/>
    <w:rsid w:val="00A2783B"/>
    <w:rsid w:val="00A30A26"/>
    <w:rsid w:val="00A3206E"/>
    <w:rsid w:val="00A32EAF"/>
    <w:rsid w:val="00A342DC"/>
    <w:rsid w:val="00A34493"/>
    <w:rsid w:val="00A34E2E"/>
    <w:rsid w:val="00A35AA6"/>
    <w:rsid w:val="00A35D8B"/>
    <w:rsid w:val="00A35DCB"/>
    <w:rsid w:val="00A3708B"/>
    <w:rsid w:val="00A374AE"/>
    <w:rsid w:val="00A400FB"/>
    <w:rsid w:val="00A40A2B"/>
    <w:rsid w:val="00A4110A"/>
    <w:rsid w:val="00A43DE5"/>
    <w:rsid w:val="00A44797"/>
    <w:rsid w:val="00A44828"/>
    <w:rsid w:val="00A44BE6"/>
    <w:rsid w:val="00A44C51"/>
    <w:rsid w:val="00A45B01"/>
    <w:rsid w:val="00A4614D"/>
    <w:rsid w:val="00A4627B"/>
    <w:rsid w:val="00A466D9"/>
    <w:rsid w:val="00A46F36"/>
    <w:rsid w:val="00A47246"/>
    <w:rsid w:val="00A472FA"/>
    <w:rsid w:val="00A50C5F"/>
    <w:rsid w:val="00A51389"/>
    <w:rsid w:val="00A522F3"/>
    <w:rsid w:val="00A52BC2"/>
    <w:rsid w:val="00A533B6"/>
    <w:rsid w:val="00A54F75"/>
    <w:rsid w:val="00A55466"/>
    <w:rsid w:val="00A555CB"/>
    <w:rsid w:val="00A5619D"/>
    <w:rsid w:val="00A57DD8"/>
    <w:rsid w:val="00A61838"/>
    <w:rsid w:val="00A61C33"/>
    <w:rsid w:val="00A6205F"/>
    <w:rsid w:val="00A6236A"/>
    <w:rsid w:val="00A62B55"/>
    <w:rsid w:val="00A631FA"/>
    <w:rsid w:val="00A63420"/>
    <w:rsid w:val="00A63CD6"/>
    <w:rsid w:val="00A63F6E"/>
    <w:rsid w:val="00A64815"/>
    <w:rsid w:val="00A6506D"/>
    <w:rsid w:val="00A6509D"/>
    <w:rsid w:val="00A650F5"/>
    <w:rsid w:val="00A65B28"/>
    <w:rsid w:val="00A65B83"/>
    <w:rsid w:val="00A65F29"/>
    <w:rsid w:val="00A65F72"/>
    <w:rsid w:val="00A66346"/>
    <w:rsid w:val="00A67AB6"/>
    <w:rsid w:val="00A67DD9"/>
    <w:rsid w:val="00A701CA"/>
    <w:rsid w:val="00A7060A"/>
    <w:rsid w:val="00A7124A"/>
    <w:rsid w:val="00A729B8"/>
    <w:rsid w:val="00A72B1D"/>
    <w:rsid w:val="00A72EC6"/>
    <w:rsid w:val="00A73550"/>
    <w:rsid w:val="00A737C9"/>
    <w:rsid w:val="00A742B7"/>
    <w:rsid w:val="00A7603A"/>
    <w:rsid w:val="00A76102"/>
    <w:rsid w:val="00A76144"/>
    <w:rsid w:val="00A76270"/>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7B87"/>
    <w:rsid w:val="00A905D1"/>
    <w:rsid w:val="00A90E61"/>
    <w:rsid w:val="00A91E64"/>
    <w:rsid w:val="00A93664"/>
    <w:rsid w:val="00A93C34"/>
    <w:rsid w:val="00A94940"/>
    <w:rsid w:val="00A949E3"/>
    <w:rsid w:val="00A95373"/>
    <w:rsid w:val="00A95C5B"/>
    <w:rsid w:val="00AA00F6"/>
    <w:rsid w:val="00AA0BAC"/>
    <w:rsid w:val="00AA0C37"/>
    <w:rsid w:val="00AA1783"/>
    <w:rsid w:val="00AA1894"/>
    <w:rsid w:val="00AA1D9E"/>
    <w:rsid w:val="00AA3246"/>
    <w:rsid w:val="00AA38AC"/>
    <w:rsid w:val="00AA4579"/>
    <w:rsid w:val="00AA4A2C"/>
    <w:rsid w:val="00AA5BC4"/>
    <w:rsid w:val="00AA61A5"/>
    <w:rsid w:val="00AA6B4E"/>
    <w:rsid w:val="00AA7089"/>
    <w:rsid w:val="00AA7DB3"/>
    <w:rsid w:val="00AB0387"/>
    <w:rsid w:val="00AB0AF6"/>
    <w:rsid w:val="00AB0B6C"/>
    <w:rsid w:val="00AB0DFF"/>
    <w:rsid w:val="00AB0F13"/>
    <w:rsid w:val="00AB18ED"/>
    <w:rsid w:val="00AB1BAE"/>
    <w:rsid w:val="00AB294D"/>
    <w:rsid w:val="00AB29C9"/>
    <w:rsid w:val="00AB5386"/>
    <w:rsid w:val="00AB58F1"/>
    <w:rsid w:val="00AB60E1"/>
    <w:rsid w:val="00AB6AE0"/>
    <w:rsid w:val="00AC168F"/>
    <w:rsid w:val="00AC21CF"/>
    <w:rsid w:val="00AC2433"/>
    <w:rsid w:val="00AC2FD8"/>
    <w:rsid w:val="00AC3B8A"/>
    <w:rsid w:val="00AC40BD"/>
    <w:rsid w:val="00AC4751"/>
    <w:rsid w:val="00AC561E"/>
    <w:rsid w:val="00AC5AA7"/>
    <w:rsid w:val="00AC5CCF"/>
    <w:rsid w:val="00AC6745"/>
    <w:rsid w:val="00AC6898"/>
    <w:rsid w:val="00AC6AD0"/>
    <w:rsid w:val="00AC6B71"/>
    <w:rsid w:val="00AC6E1D"/>
    <w:rsid w:val="00AD00AB"/>
    <w:rsid w:val="00AD04E4"/>
    <w:rsid w:val="00AD064D"/>
    <w:rsid w:val="00AD28AF"/>
    <w:rsid w:val="00AD2DEE"/>
    <w:rsid w:val="00AD35F6"/>
    <w:rsid w:val="00AD3FA1"/>
    <w:rsid w:val="00AD442F"/>
    <w:rsid w:val="00AD4DA9"/>
    <w:rsid w:val="00AD4DB5"/>
    <w:rsid w:val="00AD5424"/>
    <w:rsid w:val="00AD6358"/>
    <w:rsid w:val="00AD6F48"/>
    <w:rsid w:val="00AD7211"/>
    <w:rsid w:val="00AD7B6A"/>
    <w:rsid w:val="00AE11E4"/>
    <w:rsid w:val="00AE14AC"/>
    <w:rsid w:val="00AE1745"/>
    <w:rsid w:val="00AE25EF"/>
    <w:rsid w:val="00AE2625"/>
    <w:rsid w:val="00AE2C52"/>
    <w:rsid w:val="00AE374E"/>
    <w:rsid w:val="00AE3E14"/>
    <w:rsid w:val="00AE4742"/>
    <w:rsid w:val="00AE47EF"/>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156B"/>
    <w:rsid w:val="00B02010"/>
    <w:rsid w:val="00B0322D"/>
    <w:rsid w:val="00B05907"/>
    <w:rsid w:val="00B10002"/>
    <w:rsid w:val="00B107A3"/>
    <w:rsid w:val="00B1255D"/>
    <w:rsid w:val="00B13CFB"/>
    <w:rsid w:val="00B1403E"/>
    <w:rsid w:val="00B147EF"/>
    <w:rsid w:val="00B1488F"/>
    <w:rsid w:val="00B15A6E"/>
    <w:rsid w:val="00B15CAC"/>
    <w:rsid w:val="00B16414"/>
    <w:rsid w:val="00B16808"/>
    <w:rsid w:val="00B16F8A"/>
    <w:rsid w:val="00B17B4E"/>
    <w:rsid w:val="00B201BB"/>
    <w:rsid w:val="00B201E5"/>
    <w:rsid w:val="00B20C7E"/>
    <w:rsid w:val="00B2284B"/>
    <w:rsid w:val="00B23B4B"/>
    <w:rsid w:val="00B23C8A"/>
    <w:rsid w:val="00B248AE"/>
    <w:rsid w:val="00B2593E"/>
    <w:rsid w:val="00B26ED4"/>
    <w:rsid w:val="00B27FDC"/>
    <w:rsid w:val="00B301D9"/>
    <w:rsid w:val="00B312F6"/>
    <w:rsid w:val="00B32346"/>
    <w:rsid w:val="00B326E8"/>
    <w:rsid w:val="00B32A49"/>
    <w:rsid w:val="00B33F09"/>
    <w:rsid w:val="00B349A8"/>
    <w:rsid w:val="00B35C9B"/>
    <w:rsid w:val="00B375C1"/>
    <w:rsid w:val="00B37A12"/>
    <w:rsid w:val="00B4023C"/>
    <w:rsid w:val="00B413F6"/>
    <w:rsid w:val="00B4182A"/>
    <w:rsid w:val="00B41C40"/>
    <w:rsid w:val="00B41DA9"/>
    <w:rsid w:val="00B42445"/>
    <w:rsid w:val="00B425C1"/>
    <w:rsid w:val="00B43753"/>
    <w:rsid w:val="00B43E43"/>
    <w:rsid w:val="00B43FDE"/>
    <w:rsid w:val="00B4587A"/>
    <w:rsid w:val="00B46513"/>
    <w:rsid w:val="00B46AFA"/>
    <w:rsid w:val="00B471FB"/>
    <w:rsid w:val="00B4770B"/>
    <w:rsid w:val="00B5022F"/>
    <w:rsid w:val="00B5136F"/>
    <w:rsid w:val="00B52252"/>
    <w:rsid w:val="00B52DA3"/>
    <w:rsid w:val="00B55C10"/>
    <w:rsid w:val="00B57A46"/>
    <w:rsid w:val="00B60A29"/>
    <w:rsid w:val="00B6103F"/>
    <w:rsid w:val="00B6122D"/>
    <w:rsid w:val="00B6177E"/>
    <w:rsid w:val="00B61A79"/>
    <w:rsid w:val="00B61C0F"/>
    <w:rsid w:val="00B61CF2"/>
    <w:rsid w:val="00B629FC"/>
    <w:rsid w:val="00B62DE1"/>
    <w:rsid w:val="00B62E3E"/>
    <w:rsid w:val="00B634F5"/>
    <w:rsid w:val="00B63E00"/>
    <w:rsid w:val="00B652B7"/>
    <w:rsid w:val="00B65A02"/>
    <w:rsid w:val="00B65B85"/>
    <w:rsid w:val="00B65F7A"/>
    <w:rsid w:val="00B6667F"/>
    <w:rsid w:val="00B66A22"/>
    <w:rsid w:val="00B70F4C"/>
    <w:rsid w:val="00B7172C"/>
    <w:rsid w:val="00B719B8"/>
    <w:rsid w:val="00B728A4"/>
    <w:rsid w:val="00B737D9"/>
    <w:rsid w:val="00B7587C"/>
    <w:rsid w:val="00B75DE1"/>
    <w:rsid w:val="00B7757D"/>
    <w:rsid w:val="00B80CBD"/>
    <w:rsid w:val="00B81526"/>
    <w:rsid w:val="00B816B0"/>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5EA4"/>
    <w:rsid w:val="00B96216"/>
    <w:rsid w:val="00B96F5E"/>
    <w:rsid w:val="00B972F5"/>
    <w:rsid w:val="00B978D7"/>
    <w:rsid w:val="00BA01CF"/>
    <w:rsid w:val="00BA0651"/>
    <w:rsid w:val="00BA1076"/>
    <w:rsid w:val="00BA1455"/>
    <w:rsid w:val="00BA185A"/>
    <w:rsid w:val="00BA19C4"/>
    <w:rsid w:val="00BA1D83"/>
    <w:rsid w:val="00BA2246"/>
    <w:rsid w:val="00BA25FF"/>
    <w:rsid w:val="00BA47C6"/>
    <w:rsid w:val="00BA5873"/>
    <w:rsid w:val="00BA6146"/>
    <w:rsid w:val="00BA631F"/>
    <w:rsid w:val="00BA7315"/>
    <w:rsid w:val="00BA7A3F"/>
    <w:rsid w:val="00BB0EBD"/>
    <w:rsid w:val="00BB1C5C"/>
    <w:rsid w:val="00BB2387"/>
    <w:rsid w:val="00BB2B08"/>
    <w:rsid w:val="00BB351E"/>
    <w:rsid w:val="00BB3ABD"/>
    <w:rsid w:val="00BB3F8E"/>
    <w:rsid w:val="00BB4181"/>
    <w:rsid w:val="00BB4EE7"/>
    <w:rsid w:val="00BB5192"/>
    <w:rsid w:val="00BB724A"/>
    <w:rsid w:val="00BB75D3"/>
    <w:rsid w:val="00BC03F9"/>
    <w:rsid w:val="00BC0A30"/>
    <w:rsid w:val="00BC1053"/>
    <w:rsid w:val="00BC1CBF"/>
    <w:rsid w:val="00BC2A25"/>
    <w:rsid w:val="00BC2F89"/>
    <w:rsid w:val="00BC30DD"/>
    <w:rsid w:val="00BC3299"/>
    <w:rsid w:val="00BC35B3"/>
    <w:rsid w:val="00BC3FC2"/>
    <w:rsid w:val="00BC4469"/>
    <w:rsid w:val="00BC4580"/>
    <w:rsid w:val="00BC4AD3"/>
    <w:rsid w:val="00BC590B"/>
    <w:rsid w:val="00BC5CBD"/>
    <w:rsid w:val="00BC7D3C"/>
    <w:rsid w:val="00BD07D5"/>
    <w:rsid w:val="00BD1CD7"/>
    <w:rsid w:val="00BD1EDC"/>
    <w:rsid w:val="00BD269E"/>
    <w:rsid w:val="00BD3DC8"/>
    <w:rsid w:val="00BD43AE"/>
    <w:rsid w:val="00BD48F4"/>
    <w:rsid w:val="00BD5535"/>
    <w:rsid w:val="00BD5855"/>
    <w:rsid w:val="00BD5D41"/>
    <w:rsid w:val="00BD636C"/>
    <w:rsid w:val="00BE1DEC"/>
    <w:rsid w:val="00BE2ADA"/>
    <w:rsid w:val="00BE38CD"/>
    <w:rsid w:val="00BE38E6"/>
    <w:rsid w:val="00BE41BF"/>
    <w:rsid w:val="00BE433A"/>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9A5"/>
    <w:rsid w:val="00C01E67"/>
    <w:rsid w:val="00C022CB"/>
    <w:rsid w:val="00C02EE3"/>
    <w:rsid w:val="00C04272"/>
    <w:rsid w:val="00C0491D"/>
    <w:rsid w:val="00C04E5D"/>
    <w:rsid w:val="00C0656D"/>
    <w:rsid w:val="00C06A4A"/>
    <w:rsid w:val="00C07481"/>
    <w:rsid w:val="00C12648"/>
    <w:rsid w:val="00C128C3"/>
    <w:rsid w:val="00C12BDD"/>
    <w:rsid w:val="00C1384B"/>
    <w:rsid w:val="00C13933"/>
    <w:rsid w:val="00C13BED"/>
    <w:rsid w:val="00C14370"/>
    <w:rsid w:val="00C1455D"/>
    <w:rsid w:val="00C147F1"/>
    <w:rsid w:val="00C15B83"/>
    <w:rsid w:val="00C16367"/>
    <w:rsid w:val="00C16DE3"/>
    <w:rsid w:val="00C20A16"/>
    <w:rsid w:val="00C20C06"/>
    <w:rsid w:val="00C21D39"/>
    <w:rsid w:val="00C22E49"/>
    <w:rsid w:val="00C230B4"/>
    <w:rsid w:val="00C23A38"/>
    <w:rsid w:val="00C23AED"/>
    <w:rsid w:val="00C25822"/>
    <w:rsid w:val="00C2611B"/>
    <w:rsid w:val="00C261E1"/>
    <w:rsid w:val="00C305B2"/>
    <w:rsid w:val="00C30F1A"/>
    <w:rsid w:val="00C3177D"/>
    <w:rsid w:val="00C31F8E"/>
    <w:rsid w:val="00C3207C"/>
    <w:rsid w:val="00C32BBA"/>
    <w:rsid w:val="00C32F97"/>
    <w:rsid w:val="00C330A0"/>
    <w:rsid w:val="00C330E9"/>
    <w:rsid w:val="00C3356D"/>
    <w:rsid w:val="00C347E7"/>
    <w:rsid w:val="00C3552B"/>
    <w:rsid w:val="00C36691"/>
    <w:rsid w:val="00C369D2"/>
    <w:rsid w:val="00C36F07"/>
    <w:rsid w:val="00C371A6"/>
    <w:rsid w:val="00C371C6"/>
    <w:rsid w:val="00C403DF"/>
    <w:rsid w:val="00C405EC"/>
    <w:rsid w:val="00C410CD"/>
    <w:rsid w:val="00C41B8D"/>
    <w:rsid w:val="00C42422"/>
    <w:rsid w:val="00C4366D"/>
    <w:rsid w:val="00C43C77"/>
    <w:rsid w:val="00C446B4"/>
    <w:rsid w:val="00C447AD"/>
    <w:rsid w:val="00C453BB"/>
    <w:rsid w:val="00C45A8D"/>
    <w:rsid w:val="00C45DEC"/>
    <w:rsid w:val="00C46DD6"/>
    <w:rsid w:val="00C4700C"/>
    <w:rsid w:val="00C470E0"/>
    <w:rsid w:val="00C4783A"/>
    <w:rsid w:val="00C47CB0"/>
    <w:rsid w:val="00C501FD"/>
    <w:rsid w:val="00C50796"/>
    <w:rsid w:val="00C507FE"/>
    <w:rsid w:val="00C508C9"/>
    <w:rsid w:val="00C517DF"/>
    <w:rsid w:val="00C519BC"/>
    <w:rsid w:val="00C519E7"/>
    <w:rsid w:val="00C51C8C"/>
    <w:rsid w:val="00C51D40"/>
    <w:rsid w:val="00C52157"/>
    <w:rsid w:val="00C52F48"/>
    <w:rsid w:val="00C5350A"/>
    <w:rsid w:val="00C54382"/>
    <w:rsid w:val="00C549BB"/>
    <w:rsid w:val="00C564FB"/>
    <w:rsid w:val="00C56E07"/>
    <w:rsid w:val="00C575B1"/>
    <w:rsid w:val="00C6093B"/>
    <w:rsid w:val="00C610E6"/>
    <w:rsid w:val="00C63772"/>
    <w:rsid w:val="00C64184"/>
    <w:rsid w:val="00C642AC"/>
    <w:rsid w:val="00C65767"/>
    <w:rsid w:val="00C667F4"/>
    <w:rsid w:val="00C70367"/>
    <w:rsid w:val="00C70420"/>
    <w:rsid w:val="00C70489"/>
    <w:rsid w:val="00C70732"/>
    <w:rsid w:val="00C708BF"/>
    <w:rsid w:val="00C71BEC"/>
    <w:rsid w:val="00C71F86"/>
    <w:rsid w:val="00C72E42"/>
    <w:rsid w:val="00C72FF5"/>
    <w:rsid w:val="00C74164"/>
    <w:rsid w:val="00C74557"/>
    <w:rsid w:val="00C75022"/>
    <w:rsid w:val="00C75112"/>
    <w:rsid w:val="00C7574E"/>
    <w:rsid w:val="00C769AE"/>
    <w:rsid w:val="00C76CF3"/>
    <w:rsid w:val="00C7716E"/>
    <w:rsid w:val="00C774BC"/>
    <w:rsid w:val="00C77A17"/>
    <w:rsid w:val="00C80087"/>
    <w:rsid w:val="00C83EA6"/>
    <w:rsid w:val="00C844A3"/>
    <w:rsid w:val="00C845F2"/>
    <w:rsid w:val="00C84B5D"/>
    <w:rsid w:val="00C84BBF"/>
    <w:rsid w:val="00C852F7"/>
    <w:rsid w:val="00C870D1"/>
    <w:rsid w:val="00C8747F"/>
    <w:rsid w:val="00C87C37"/>
    <w:rsid w:val="00C90E52"/>
    <w:rsid w:val="00C90EE0"/>
    <w:rsid w:val="00C91631"/>
    <w:rsid w:val="00C91656"/>
    <w:rsid w:val="00C921B2"/>
    <w:rsid w:val="00C922E7"/>
    <w:rsid w:val="00C92746"/>
    <w:rsid w:val="00C93ECD"/>
    <w:rsid w:val="00C944F5"/>
    <w:rsid w:val="00C946F3"/>
    <w:rsid w:val="00C948DA"/>
    <w:rsid w:val="00C956EA"/>
    <w:rsid w:val="00C95AD2"/>
    <w:rsid w:val="00C964F9"/>
    <w:rsid w:val="00C97560"/>
    <w:rsid w:val="00C97D70"/>
    <w:rsid w:val="00CA0E49"/>
    <w:rsid w:val="00CA0FB0"/>
    <w:rsid w:val="00CA13C2"/>
    <w:rsid w:val="00CA16B6"/>
    <w:rsid w:val="00CA1CE9"/>
    <w:rsid w:val="00CA243C"/>
    <w:rsid w:val="00CA2530"/>
    <w:rsid w:val="00CA2E69"/>
    <w:rsid w:val="00CA3571"/>
    <w:rsid w:val="00CA4622"/>
    <w:rsid w:val="00CA54AE"/>
    <w:rsid w:val="00CA551B"/>
    <w:rsid w:val="00CA5A65"/>
    <w:rsid w:val="00CA5E9B"/>
    <w:rsid w:val="00CA66BD"/>
    <w:rsid w:val="00CA756D"/>
    <w:rsid w:val="00CA773A"/>
    <w:rsid w:val="00CA7E32"/>
    <w:rsid w:val="00CB27A6"/>
    <w:rsid w:val="00CB2F5E"/>
    <w:rsid w:val="00CB31BA"/>
    <w:rsid w:val="00CB3F59"/>
    <w:rsid w:val="00CB48FA"/>
    <w:rsid w:val="00CB495C"/>
    <w:rsid w:val="00CB63EC"/>
    <w:rsid w:val="00CB659D"/>
    <w:rsid w:val="00CB72F9"/>
    <w:rsid w:val="00CB77FF"/>
    <w:rsid w:val="00CB7A3C"/>
    <w:rsid w:val="00CC0E03"/>
    <w:rsid w:val="00CC1087"/>
    <w:rsid w:val="00CC1CB2"/>
    <w:rsid w:val="00CC1F2C"/>
    <w:rsid w:val="00CC2412"/>
    <w:rsid w:val="00CC2DFC"/>
    <w:rsid w:val="00CC2F07"/>
    <w:rsid w:val="00CC3128"/>
    <w:rsid w:val="00CC450D"/>
    <w:rsid w:val="00CC4D24"/>
    <w:rsid w:val="00CC51E3"/>
    <w:rsid w:val="00CC54EE"/>
    <w:rsid w:val="00CC6035"/>
    <w:rsid w:val="00CC6326"/>
    <w:rsid w:val="00CC7BFC"/>
    <w:rsid w:val="00CC7EBC"/>
    <w:rsid w:val="00CD0ED6"/>
    <w:rsid w:val="00CD178B"/>
    <w:rsid w:val="00CD1FF7"/>
    <w:rsid w:val="00CD2550"/>
    <w:rsid w:val="00CD261B"/>
    <w:rsid w:val="00CD2793"/>
    <w:rsid w:val="00CD456C"/>
    <w:rsid w:val="00CD4966"/>
    <w:rsid w:val="00CD4BCB"/>
    <w:rsid w:val="00CD4CE4"/>
    <w:rsid w:val="00CD5817"/>
    <w:rsid w:val="00CD58BD"/>
    <w:rsid w:val="00CD692E"/>
    <w:rsid w:val="00CD6FEC"/>
    <w:rsid w:val="00CE0966"/>
    <w:rsid w:val="00CE0A8B"/>
    <w:rsid w:val="00CE0D98"/>
    <w:rsid w:val="00CE0E42"/>
    <w:rsid w:val="00CE0EEC"/>
    <w:rsid w:val="00CE19DA"/>
    <w:rsid w:val="00CE1E76"/>
    <w:rsid w:val="00CE36D1"/>
    <w:rsid w:val="00CE39B1"/>
    <w:rsid w:val="00CE3D40"/>
    <w:rsid w:val="00CE531E"/>
    <w:rsid w:val="00CE54B2"/>
    <w:rsid w:val="00CE5E85"/>
    <w:rsid w:val="00CE6203"/>
    <w:rsid w:val="00CF0147"/>
    <w:rsid w:val="00CF081F"/>
    <w:rsid w:val="00CF097A"/>
    <w:rsid w:val="00CF103F"/>
    <w:rsid w:val="00CF18A8"/>
    <w:rsid w:val="00CF29BF"/>
    <w:rsid w:val="00CF3679"/>
    <w:rsid w:val="00CF501A"/>
    <w:rsid w:val="00CF516E"/>
    <w:rsid w:val="00CF62DC"/>
    <w:rsid w:val="00CF69C6"/>
    <w:rsid w:val="00CF78BE"/>
    <w:rsid w:val="00D004AE"/>
    <w:rsid w:val="00D00692"/>
    <w:rsid w:val="00D00BD3"/>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993"/>
    <w:rsid w:val="00D22DF5"/>
    <w:rsid w:val="00D24E9C"/>
    <w:rsid w:val="00D25113"/>
    <w:rsid w:val="00D252DF"/>
    <w:rsid w:val="00D254A6"/>
    <w:rsid w:val="00D255B9"/>
    <w:rsid w:val="00D26555"/>
    <w:rsid w:val="00D27DBE"/>
    <w:rsid w:val="00D30E85"/>
    <w:rsid w:val="00D311F5"/>
    <w:rsid w:val="00D320F4"/>
    <w:rsid w:val="00D3247C"/>
    <w:rsid w:val="00D32CF7"/>
    <w:rsid w:val="00D33B37"/>
    <w:rsid w:val="00D34A62"/>
    <w:rsid w:val="00D35248"/>
    <w:rsid w:val="00D3650D"/>
    <w:rsid w:val="00D366FB"/>
    <w:rsid w:val="00D36E4D"/>
    <w:rsid w:val="00D37033"/>
    <w:rsid w:val="00D40BA0"/>
    <w:rsid w:val="00D40EA3"/>
    <w:rsid w:val="00D41A3E"/>
    <w:rsid w:val="00D42055"/>
    <w:rsid w:val="00D43D94"/>
    <w:rsid w:val="00D441FB"/>
    <w:rsid w:val="00D44381"/>
    <w:rsid w:val="00D444B5"/>
    <w:rsid w:val="00D44550"/>
    <w:rsid w:val="00D44876"/>
    <w:rsid w:val="00D44D65"/>
    <w:rsid w:val="00D461D6"/>
    <w:rsid w:val="00D46CE3"/>
    <w:rsid w:val="00D4798F"/>
    <w:rsid w:val="00D47A8E"/>
    <w:rsid w:val="00D502AB"/>
    <w:rsid w:val="00D516BB"/>
    <w:rsid w:val="00D51BC0"/>
    <w:rsid w:val="00D533C1"/>
    <w:rsid w:val="00D53C77"/>
    <w:rsid w:val="00D53E25"/>
    <w:rsid w:val="00D54066"/>
    <w:rsid w:val="00D542F5"/>
    <w:rsid w:val="00D54390"/>
    <w:rsid w:val="00D54D60"/>
    <w:rsid w:val="00D54ECF"/>
    <w:rsid w:val="00D5554D"/>
    <w:rsid w:val="00D557CC"/>
    <w:rsid w:val="00D5777D"/>
    <w:rsid w:val="00D577BB"/>
    <w:rsid w:val="00D60096"/>
    <w:rsid w:val="00D609CE"/>
    <w:rsid w:val="00D60A7D"/>
    <w:rsid w:val="00D62085"/>
    <w:rsid w:val="00D6253D"/>
    <w:rsid w:val="00D62914"/>
    <w:rsid w:val="00D631C8"/>
    <w:rsid w:val="00D64C0A"/>
    <w:rsid w:val="00D66A41"/>
    <w:rsid w:val="00D66B6D"/>
    <w:rsid w:val="00D66CD0"/>
    <w:rsid w:val="00D6770D"/>
    <w:rsid w:val="00D67B28"/>
    <w:rsid w:val="00D713D3"/>
    <w:rsid w:val="00D714DF"/>
    <w:rsid w:val="00D71670"/>
    <w:rsid w:val="00D7204B"/>
    <w:rsid w:val="00D73BAB"/>
    <w:rsid w:val="00D74268"/>
    <w:rsid w:val="00D75AAF"/>
    <w:rsid w:val="00D767C9"/>
    <w:rsid w:val="00D76F0E"/>
    <w:rsid w:val="00D7772A"/>
    <w:rsid w:val="00D77956"/>
    <w:rsid w:val="00D77CC5"/>
    <w:rsid w:val="00D80779"/>
    <w:rsid w:val="00D80C72"/>
    <w:rsid w:val="00D80C87"/>
    <w:rsid w:val="00D80CC2"/>
    <w:rsid w:val="00D81C92"/>
    <w:rsid w:val="00D81E1E"/>
    <w:rsid w:val="00D820E2"/>
    <w:rsid w:val="00D82329"/>
    <w:rsid w:val="00D82ED4"/>
    <w:rsid w:val="00D842CF"/>
    <w:rsid w:val="00D85129"/>
    <w:rsid w:val="00D86774"/>
    <w:rsid w:val="00D87984"/>
    <w:rsid w:val="00D87EC3"/>
    <w:rsid w:val="00D928FB"/>
    <w:rsid w:val="00D93D23"/>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2E3"/>
    <w:rsid w:val="00DA48D9"/>
    <w:rsid w:val="00DA5C72"/>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2B"/>
    <w:rsid w:val="00DD7338"/>
    <w:rsid w:val="00DD7F99"/>
    <w:rsid w:val="00DE0601"/>
    <w:rsid w:val="00DE0C72"/>
    <w:rsid w:val="00DE0CD7"/>
    <w:rsid w:val="00DE0F50"/>
    <w:rsid w:val="00DE215F"/>
    <w:rsid w:val="00DE22A8"/>
    <w:rsid w:val="00DE2450"/>
    <w:rsid w:val="00DE250D"/>
    <w:rsid w:val="00DE2692"/>
    <w:rsid w:val="00DE387D"/>
    <w:rsid w:val="00DE47DB"/>
    <w:rsid w:val="00DE597F"/>
    <w:rsid w:val="00DE6517"/>
    <w:rsid w:val="00DE6870"/>
    <w:rsid w:val="00DE6E6D"/>
    <w:rsid w:val="00DE6EFC"/>
    <w:rsid w:val="00DE75DA"/>
    <w:rsid w:val="00DE7AAC"/>
    <w:rsid w:val="00DE7BB1"/>
    <w:rsid w:val="00DF06F3"/>
    <w:rsid w:val="00DF0DD2"/>
    <w:rsid w:val="00DF30FF"/>
    <w:rsid w:val="00DF448E"/>
    <w:rsid w:val="00DF57B8"/>
    <w:rsid w:val="00DF6363"/>
    <w:rsid w:val="00DF6722"/>
    <w:rsid w:val="00DF6C2E"/>
    <w:rsid w:val="00DF7B0C"/>
    <w:rsid w:val="00DF7FCB"/>
    <w:rsid w:val="00E006F3"/>
    <w:rsid w:val="00E00A67"/>
    <w:rsid w:val="00E00D8B"/>
    <w:rsid w:val="00E01011"/>
    <w:rsid w:val="00E025C2"/>
    <w:rsid w:val="00E02777"/>
    <w:rsid w:val="00E0299F"/>
    <w:rsid w:val="00E02C69"/>
    <w:rsid w:val="00E037C3"/>
    <w:rsid w:val="00E039FD"/>
    <w:rsid w:val="00E04411"/>
    <w:rsid w:val="00E04713"/>
    <w:rsid w:val="00E0504A"/>
    <w:rsid w:val="00E052D6"/>
    <w:rsid w:val="00E06ACF"/>
    <w:rsid w:val="00E06AD5"/>
    <w:rsid w:val="00E06D17"/>
    <w:rsid w:val="00E07A8A"/>
    <w:rsid w:val="00E10239"/>
    <w:rsid w:val="00E10473"/>
    <w:rsid w:val="00E10FF3"/>
    <w:rsid w:val="00E116C4"/>
    <w:rsid w:val="00E11729"/>
    <w:rsid w:val="00E11F84"/>
    <w:rsid w:val="00E13732"/>
    <w:rsid w:val="00E13A4A"/>
    <w:rsid w:val="00E1493F"/>
    <w:rsid w:val="00E14BDF"/>
    <w:rsid w:val="00E15299"/>
    <w:rsid w:val="00E15F34"/>
    <w:rsid w:val="00E16629"/>
    <w:rsid w:val="00E20409"/>
    <w:rsid w:val="00E2055C"/>
    <w:rsid w:val="00E20B97"/>
    <w:rsid w:val="00E231AB"/>
    <w:rsid w:val="00E2320A"/>
    <w:rsid w:val="00E2350E"/>
    <w:rsid w:val="00E2436D"/>
    <w:rsid w:val="00E246CA"/>
    <w:rsid w:val="00E2497C"/>
    <w:rsid w:val="00E26B88"/>
    <w:rsid w:val="00E26DF0"/>
    <w:rsid w:val="00E30B2C"/>
    <w:rsid w:val="00E30E27"/>
    <w:rsid w:val="00E30E2A"/>
    <w:rsid w:val="00E31120"/>
    <w:rsid w:val="00E315E4"/>
    <w:rsid w:val="00E3239B"/>
    <w:rsid w:val="00E335B0"/>
    <w:rsid w:val="00E33AD5"/>
    <w:rsid w:val="00E33ED8"/>
    <w:rsid w:val="00E34D2E"/>
    <w:rsid w:val="00E34E20"/>
    <w:rsid w:val="00E368A1"/>
    <w:rsid w:val="00E372F3"/>
    <w:rsid w:val="00E377F9"/>
    <w:rsid w:val="00E37DAD"/>
    <w:rsid w:val="00E40045"/>
    <w:rsid w:val="00E41F88"/>
    <w:rsid w:val="00E42352"/>
    <w:rsid w:val="00E428DE"/>
    <w:rsid w:val="00E44AB5"/>
    <w:rsid w:val="00E44B7F"/>
    <w:rsid w:val="00E456EE"/>
    <w:rsid w:val="00E459B6"/>
    <w:rsid w:val="00E467A7"/>
    <w:rsid w:val="00E4692D"/>
    <w:rsid w:val="00E46CB3"/>
    <w:rsid w:val="00E46F7B"/>
    <w:rsid w:val="00E472E8"/>
    <w:rsid w:val="00E47573"/>
    <w:rsid w:val="00E4778B"/>
    <w:rsid w:val="00E477E8"/>
    <w:rsid w:val="00E5236E"/>
    <w:rsid w:val="00E524B7"/>
    <w:rsid w:val="00E52D8A"/>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18A"/>
    <w:rsid w:val="00E6129A"/>
    <w:rsid w:val="00E61F52"/>
    <w:rsid w:val="00E62A50"/>
    <w:rsid w:val="00E63418"/>
    <w:rsid w:val="00E6342C"/>
    <w:rsid w:val="00E63B74"/>
    <w:rsid w:val="00E63E5C"/>
    <w:rsid w:val="00E649DB"/>
    <w:rsid w:val="00E64C90"/>
    <w:rsid w:val="00E650A7"/>
    <w:rsid w:val="00E65F06"/>
    <w:rsid w:val="00E66C74"/>
    <w:rsid w:val="00E66D09"/>
    <w:rsid w:val="00E67B09"/>
    <w:rsid w:val="00E70730"/>
    <w:rsid w:val="00E70781"/>
    <w:rsid w:val="00E71CB1"/>
    <w:rsid w:val="00E71D5B"/>
    <w:rsid w:val="00E728D2"/>
    <w:rsid w:val="00E72917"/>
    <w:rsid w:val="00E72A28"/>
    <w:rsid w:val="00E73646"/>
    <w:rsid w:val="00E75CC8"/>
    <w:rsid w:val="00E75F68"/>
    <w:rsid w:val="00E76023"/>
    <w:rsid w:val="00E76930"/>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4BED"/>
    <w:rsid w:val="00E96239"/>
    <w:rsid w:val="00E96985"/>
    <w:rsid w:val="00E971EE"/>
    <w:rsid w:val="00E979F9"/>
    <w:rsid w:val="00E97A7A"/>
    <w:rsid w:val="00E97CE6"/>
    <w:rsid w:val="00EA0305"/>
    <w:rsid w:val="00EA03A1"/>
    <w:rsid w:val="00EA04FB"/>
    <w:rsid w:val="00EA1625"/>
    <w:rsid w:val="00EA1F15"/>
    <w:rsid w:val="00EA385F"/>
    <w:rsid w:val="00EA52BD"/>
    <w:rsid w:val="00EA65ED"/>
    <w:rsid w:val="00EA789F"/>
    <w:rsid w:val="00EB05A0"/>
    <w:rsid w:val="00EB0F4F"/>
    <w:rsid w:val="00EB115E"/>
    <w:rsid w:val="00EB1381"/>
    <w:rsid w:val="00EB1540"/>
    <w:rsid w:val="00EB19DE"/>
    <w:rsid w:val="00EB225A"/>
    <w:rsid w:val="00EB29C7"/>
    <w:rsid w:val="00EB33FF"/>
    <w:rsid w:val="00EB3887"/>
    <w:rsid w:val="00EB3D55"/>
    <w:rsid w:val="00EB5024"/>
    <w:rsid w:val="00EB5E93"/>
    <w:rsid w:val="00EB6549"/>
    <w:rsid w:val="00EB7C32"/>
    <w:rsid w:val="00EC0287"/>
    <w:rsid w:val="00EC06A5"/>
    <w:rsid w:val="00EC0C29"/>
    <w:rsid w:val="00EC2564"/>
    <w:rsid w:val="00EC2ED4"/>
    <w:rsid w:val="00EC3027"/>
    <w:rsid w:val="00EC3265"/>
    <w:rsid w:val="00EC4A8B"/>
    <w:rsid w:val="00EC4B5D"/>
    <w:rsid w:val="00EC4D2E"/>
    <w:rsid w:val="00EC5036"/>
    <w:rsid w:val="00EC5138"/>
    <w:rsid w:val="00EC6CFE"/>
    <w:rsid w:val="00EC7201"/>
    <w:rsid w:val="00EC7B20"/>
    <w:rsid w:val="00ED0745"/>
    <w:rsid w:val="00ED08BF"/>
    <w:rsid w:val="00ED0CA9"/>
    <w:rsid w:val="00ED1267"/>
    <w:rsid w:val="00ED145D"/>
    <w:rsid w:val="00ED1B64"/>
    <w:rsid w:val="00ED21F5"/>
    <w:rsid w:val="00ED3696"/>
    <w:rsid w:val="00ED3AE4"/>
    <w:rsid w:val="00ED5553"/>
    <w:rsid w:val="00ED6D0F"/>
    <w:rsid w:val="00ED7AAC"/>
    <w:rsid w:val="00EE186C"/>
    <w:rsid w:val="00EE1D09"/>
    <w:rsid w:val="00EE259C"/>
    <w:rsid w:val="00EE2DC9"/>
    <w:rsid w:val="00EE31DA"/>
    <w:rsid w:val="00EE3F60"/>
    <w:rsid w:val="00EE5A1E"/>
    <w:rsid w:val="00EE65AF"/>
    <w:rsid w:val="00EE65B7"/>
    <w:rsid w:val="00EE6CBA"/>
    <w:rsid w:val="00EE7672"/>
    <w:rsid w:val="00EF05DA"/>
    <w:rsid w:val="00EF0719"/>
    <w:rsid w:val="00EF166C"/>
    <w:rsid w:val="00EF3020"/>
    <w:rsid w:val="00EF32E9"/>
    <w:rsid w:val="00EF35FC"/>
    <w:rsid w:val="00EF3BCD"/>
    <w:rsid w:val="00EF53B5"/>
    <w:rsid w:val="00EF5698"/>
    <w:rsid w:val="00EF5721"/>
    <w:rsid w:val="00EF6DA4"/>
    <w:rsid w:val="00EF723C"/>
    <w:rsid w:val="00EF78B2"/>
    <w:rsid w:val="00F006DC"/>
    <w:rsid w:val="00F00F1D"/>
    <w:rsid w:val="00F019CD"/>
    <w:rsid w:val="00F0339C"/>
    <w:rsid w:val="00F03D63"/>
    <w:rsid w:val="00F04901"/>
    <w:rsid w:val="00F060FF"/>
    <w:rsid w:val="00F066FF"/>
    <w:rsid w:val="00F074CD"/>
    <w:rsid w:val="00F07FA5"/>
    <w:rsid w:val="00F10321"/>
    <w:rsid w:val="00F1069A"/>
    <w:rsid w:val="00F107FE"/>
    <w:rsid w:val="00F108E1"/>
    <w:rsid w:val="00F109AC"/>
    <w:rsid w:val="00F11A3C"/>
    <w:rsid w:val="00F11B48"/>
    <w:rsid w:val="00F11C24"/>
    <w:rsid w:val="00F11E55"/>
    <w:rsid w:val="00F12221"/>
    <w:rsid w:val="00F142A4"/>
    <w:rsid w:val="00F14367"/>
    <w:rsid w:val="00F1475E"/>
    <w:rsid w:val="00F154BB"/>
    <w:rsid w:val="00F164DE"/>
    <w:rsid w:val="00F16A28"/>
    <w:rsid w:val="00F20390"/>
    <w:rsid w:val="00F203E9"/>
    <w:rsid w:val="00F2046D"/>
    <w:rsid w:val="00F20A13"/>
    <w:rsid w:val="00F20DF2"/>
    <w:rsid w:val="00F21CF3"/>
    <w:rsid w:val="00F22538"/>
    <w:rsid w:val="00F2256A"/>
    <w:rsid w:val="00F23F63"/>
    <w:rsid w:val="00F247AB"/>
    <w:rsid w:val="00F24913"/>
    <w:rsid w:val="00F25313"/>
    <w:rsid w:val="00F2618E"/>
    <w:rsid w:val="00F265AF"/>
    <w:rsid w:val="00F27159"/>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22DE"/>
    <w:rsid w:val="00F42678"/>
    <w:rsid w:val="00F4300D"/>
    <w:rsid w:val="00F44307"/>
    <w:rsid w:val="00F46206"/>
    <w:rsid w:val="00F46821"/>
    <w:rsid w:val="00F478AC"/>
    <w:rsid w:val="00F5044F"/>
    <w:rsid w:val="00F50931"/>
    <w:rsid w:val="00F5101B"/>
    <w:rsid w:val="00F517CE"/>
    <w:rsid w:val="00F51D63"/>
    <w:rsid w:val="00F52E0B"/>
    <w:rsid w:val="00F5353F"/>
    <w:rsid w:val="00F5359C"/>
    <w:rsid w:val="00F53C97"/>
    <w:rsid w:val="00F53D38"/>
    <w:rsid w:val="00F548E1"/>
    <w:rsid w:val="00F54DA5"/>
    <w:rsid w:val="00F550EA"/>
    <w:rsid w:val="00F55A73"/>
    <w:rsid w:val="00F55E2B"/>
    <w:rsid w:val="00F56CC9"/>
    <w:rsid w:val="00F56D25"/>
    <w:rsid w:val="00F56F9F"/>
    <w:rsid w:val="00F57A69"/>
    <w:rsid w:val="00F57C00"/>
    <w:rsid w:val="00F57D96"/>
    <w:rsid w:val="00F57F81"/>
    <w:rsid w:val="00F60311"/>
    <w:rsid w:val="00F6223D"/>
    <w:rsid w:val="00F62C9C"/>
    <w:rsid w:val="00F62F02"/>
    <w:rsid w:val="00F6384B"/>
    <w:rsid w:val="00F63DF4"/>
    <w:rsid w:val="00F65C7E"/>
    <w:rsid w:val="00F65DF3"/>
    <w:rsid w:val="00F66A89"/>
    <w:rsid w:val="00F6779B"/>
    <w:rsid w:val="00F67EFA"/>
    <w:rsid w:val="00F70828"/>
    <w:rsid w:val="00F714DB"/>
    <w:rsid w:val="00F71900"/>
    <w:rsid w:val="00F72336"/>
    <w:rsid w:val="00F727F0"/>
    <w:rsid w:val="00F739A4"/>
    <w:rsid w:val="00F74566"/>
    <w:rsid w:val="00F74673"/>
    <w:rsid w:val="00F75159"/>
    <w:rsid w:val="00F75C24"/>
    <w:rsid w:val="00F760C6"/>
    <w:rsid w:val="00F76291"/>
    <w:rsid w:val="00F76927"/>
    <w:rsid w:val="00F76FB2"/>
    <w:rsid w:val="00F7710F"/>
    <w:rsid w:val="00F77EF5"/>
    <w:rsid w:val="00F8022F"/>
    <w:rsid w:val="00F80E1E"/>
    <w:rsid w:val="00F8147C"/>
    <w:rsid w:val="00F83217"/>
    <w:rsid w:val="00F83FE1"/>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2E45"/>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1CB"/>
    <w:rsid w:val="00FB7850"/>
    <w:rsid w:val="00FC27A9"/>
    <w:rsid w:val="00FC2C5E"/>
    <w:rsid w:val="00FC327D"/>
    <w:rsid w:val="00FC33F4"/>
    <w:rsid w:val="00FC3602"/>
    <w:rsid w:val="00FC4B23"/>
    <w:rsid w:val="00FC4E6F"/>
    <w:rsid w:val="00FC4FE5"/>
    <w:rsid w:val="00FC5A31"/>
    <w:rsid w:val="00FC6200"/>
    <w:rsid w:val="00FC6E3D"/>
    <w:rsid w:val="00FD01AB"/>
    <w:rsid w:val="00FD0203"/>
    <w:rsid w:val="00FD03E9"/>
    <w:rsid w:val="00FD1AC2"/>
    <w:rsid w:val="00FD1D27"/>
    <w:rsid w:val="00FD27A3"/>
    <w:rsid w:val="00FD2CB9"/>
    <w:rsid w:val="00FD2E59"/>
    <w:rsid w:val="00FD3259"/>
    <w:rsid w:val="00FD379D"/>
    <w:rsid w:val="00FD45E9"/>
    <w:rsid w:val="00FD5430"/>
    <w:rsid w:val="00FD5983"/>
    <w:rsid w:val="00FD6181"/>
    <w:rsid w:val="00FD61BC"/>
    <w:rsid w:val="00FD65F8"/>
    <w:rsid w:val="00FD6EDC"/>
    <w:rsid w:val="00FD78ED"/>
    <w:rsid w:val="00FE177E"/>
    <w:rsid w:val="00FE1FEA"/>
    <w:rsid w:val="00FE22ED"/>
    <w:rsid w:val="00FE27D4"/>
    <w:rsid w:val="00FE3141"/>
    <w:rsid w:val="00FE34C3"/>
    <w:rsid w:val="00FE432F"/>
    <w:rsid w:val="00FE5354"/>
    <w:rsid w:val="00FE6CA0"/>
    <w:rsid w:val="00FE7A27"/>
    <w:rsid w:val="00FE7B6C"/>
    <w:rsid w:val="00FE7B82"/>
    <w:rsid w:val="00FF0A38"/>
    <w:rsid w:val="00FF26BF"/>
    <w:rsid w:val="00FF2FB0"/>
    <w:rsid w:val="00FF34E3"/>
    <w:rsid w:val="00FF3949"/>
    <w:rsid w:val="00FF3B72"/>
    <w:rsid w:val="00FF42B6"/>
    <w:rsid w:val="00FF4A83"/>
    <w:rsid w:val="00FF6163"/>
    <w:rsid w:val="00FF6AE3"/>
    <w:rsid w:val="00FF6B91"/>
    <w:rsid w:val="00FF6D8F"/>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8C45AE"/>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 w:type="character" w:customStyle="1" w:styleId="Heading1Char">
    <w:name w:val="Heading 1 Char"/>
    <w:aliases w:val="H1 Char,h1 Char,Heading 1 3GPP Char"/>
    <w:basedOn w:val="DefaultParagraphFont"/>
    <w:link w:val="Heading1"/>
    <w:rsid w:val="00D32CF7"/>
    <w:rPr>
      <w:rFonts w:ascii="Arial" w:hAnsi="Arial"/>
      <w:sz w:val="36"/>
      <w:lang w:val="en-GB" w:eastAsia="ja-JP"/>
    </w:rPr>
  </w:style>
  <w:style w:type="table" w:customStyle="1" w:styleId="1">
    <w:name w:val="网格型1"/>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DO NOT USE_h2 Char,h21 Char,Heading 2 3GPP Char"/>
    <w:basedOn w:val="DefaultParagraphFont"/>
    <w:link w:val="Heading2"/>
    <w:uiPriority w:val="9"/>
    <w:rsid w:val="00CD58BD"/>
    <w:rPr>
      <w:rFonts w:ascii="Arial" w:hAnsi="Arial"/>
      <w:sz w:val="32"/>
      <w:lang w:val="en-GB" w:eastAsia="ja-JP"/>
    </w:rPr>
  </w:style>
  <w:style w:type="character" w:customStyle="1" w:styleId="B1Char1">
    <w:name w:val="B1 Char1"/>
    <w:qFormat/>
    <w:locked/>
    <w:rsid w:val="00095C0D"/>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43733664">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92CF-9B3D-409F-A7F0-EB3110AFC8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3.xml><?xml version="1.0" encoding="utf-8"?>
<ds:datastoreItem xmlns:ds="http://schemas.openxmlformats.org/officeDocument/2006/customXml" ds:itemID="{BB17E909-F12C-4D03-BC87-BB72F7BD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89B658-3F8F-4A15-9C1F-54BA40E1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(L1 update)</cp:lastModifiedBy>
  <cp:revision>6</cp:revision>
  <cp:lastPrinted>2019-02-06T17:41:00Z</cp:lastPrinted>
  <dcterms:created xsi:type="dcterms:W3CDTF">2022-01-10T11:06:00Z</dcterms:created>
  <dcterms:modified xsi:type="dcterms:W3CDTF">2022-01-11T10:53:00Z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(3)zk8JjjXvFpyV9jZdV/qO2YCXygUe5xCcj9rRINeOjEm1EFoURl4S87hLFW+8/p04+KhphvPe
4+aN156q5OmEiG4JWtFqtMqxZPruHlOdfGTyzC6dPc5P+q/vPi4+3CyUQ34VW/ofujUQEywV
uRTVsRWLIgRvnBGhakpe4Bu00g56eyosBBuXw4XzOjbOnF+Sh2mQFgZPOUN1FZt7gBqLeuem
eBV11jNWA9JfX4KGw7</vt:lpwstr>
  </property>
  <property fmtid="{D5CDD505-2E9C-101B-9397-08002B2CF9AE}" pid="4" name="_2015_ms_pID_7253431">
    <vt:lpwstr>cdJIl70Gwk7jygvoMacEX2O8EBTFcLvJf0ca/vrFajq7Lf+hc/sKdE
nztA+wugch/sCjcA5lBaHLq/zqNhg193SxuuRLlixfLacJkcVug0dDHinEQwVkLdHCNDGT1P
ymls4GeGmmlHpVItV+bLMoMgY9MzBlFM32b/ZhnOsuRS/f5fqFshTcF6UDqCxl8ALEGvQfyd
7L56/BEZwIUkmsYXR4aXeHnIqi2wgUdnlnq8</vt:lpwstr>
  </property>
  <property fmtid="{D5CDD505-2E9C-101B-9397-08002B2CF9AE}" pid="5" name="_2015_ms_pID_7253432">
    <vt:lpwstr>I4nC4fF5zl8tt/nInaAFNoA=</vt:lpwstr>
  </property>
  <property fmtid="{D5CDD505-2E9C-101B-9397-08002B2CF9AE}" pid="6" name="ContentTypeId">
    <vt:lpwstr>0x010100B60E20C41A573044891B706B2C0BDA8B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1641898336</vt:lpwstr>
  </property>
</Properties>
</file>